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E261C06" w:rsidR="0009502C" w:rsidRPr="00A2550B" w:rsidRDefault="008625D6" w:rsidP="0009502C">
      <w:pPr>
        <w:jc w:val="center"/>
        <w:rPr>
          <w:rFonts w:asciiTheme="minorHAnsi" w:hAnsiTheme="minorHAnsi" w:cstheme="minorHAnsi"/>
          <w:b/>
          <w:szCs w:val="24"/>
        </w:rPr>
      </w:pPr>
      <w:r>
        <w:rPr>
          <w:rFonts w:asciiTheme="minorHAnsi" w:hAnsiTheme="minorHAnsi" w:cstheme="minorHAnsi"/>
          <w:b/>
          <w:szCs w:val="24"/>
        </w:rPr>
        <w:t>RFP 22-69439</w:t>
      </w:r>
      <w:r w:rsidR="00D45264" w:rsidRPr="004B79DF">
        <w:rPr>
          <w:rFonts w:asciiTheme="minorHAnsi" w:hAnsiTheme="minorHAnsi" w:cstheme="minorHAnsi"/>
          <w:b/>
          <w:szCs w:val="24"/>
        </w:rPr>
        <w:t xml:space="preserve"> </w:t>
      </w:r>
    </w:p>
    <w:p w14:paraId="24F48FF9" w14:textId="057A9281"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r w:rsidR="008625D6">
        <w:rPr>
          <w:rFonts w:asciiTheme="minorHAnsi" w:hAnsiTheme="minorHAnsi" w:cstheme="minorHAnsi"/>
          <w:b/>
          <w:szCs w:val="24"/>
        </w:rPr>
        <w:t xml:space="preserve"> </w:t>
      </w:r>
      <w:r w:rsidR="008625D6" w:rsidRPr="008625D6">
        <w:rPr>
          <w:rFonts w:asciiTheme="minorHAnsi" w:hAnsiTheme="minorHAnsi" w:cstheme="minorHAnsi"/>
          <w:b/>
          <w:szCs w:val="24"/>
        </w:rPr>
        <w:t>BUSINESS PROPOSAL</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B512370"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32A26D87" w:rsidR="007E520E" w:rsidRPr="00A2550B" w:rsidRDefault="00956929" w:rsidP="0009502C">
            <w:pPr>
              <w:rPr>
                <w:rFonts w:asciiTheme="minorHAnsi" w:hAnsiTheme="minorHAnsi" w:cstheme="minorHAnsi"/>
                <w:szCs w:val="24"/>
              </w:rPr>
            </w:pPr>
            <w:r>
              <w:rPr>
                <w:rFonts w:asciiTheme="minorHAnsi" w:hAnsiTheme="minorHAnsi" w:cstheme="minorHAnsi"/>
                <w:szCs w:val="24"/>
              </w:rPr>
              <w:t xml:space="preserve">OxBow Data Management Systems, LLC </w:t>
            </w:r>
            <w:r w:rsidR="00D60FC6">
              <w:rPr>
                <w:rFonts w:asciiTheme="minorHAnsi" w:hAnsiTheme="minorHAnsi" w:cstheme="minorHAnsi"/>
                <w:szCs w:val="24"/>
              </w:rPr>
              <w:t xml:space="preserve">has integrated and managed </w:t>
            </w:r>
            <w:r w:rsidR="00A9662C">
              <w:rPr>
                <w:rFonts w:asciiTheme="minorHAnsi" w:hAnsiTheme="minorHAnsi" w:cstheme="minorHAnsi"/>
                <w:szCs w:val="24"/>
              </w:rPr>
              <w:t>23 CDC grant funded programs</w:t>
            </w:r>
            <w:r w:rsidR="001311F6">
              <w:rPr>
                <w:rFonts w:asciiTheme="minorHAnsi" w:hAnsiTheme="minorHAnsi" w:cstheme="minorHAnsi"/>
                <w:szCs w:val="24"/>
              </w:rPr>
              <w:t xml:space="preserve"> with various State and Native programs</w:t>
            </w:r>
            <w:r w:rsidR="00392E76">
              <w:rPr>
                <w:rFonts w:asciiTheme="minorHAnsi" w:hAnsiTheme="minorHAnsi" w:cstheme="minorHAnsi"/>
                <w:szCs w:val="24"/>
              </w:rPr>
              <w:t xml:space="preserve"> for over 20 years</w:t>
            </w:r>
            <w:r w:rsidR="001311F6">
              <w:rPr>
                <w:rFonts w:asciiTheme="minorHAnsi" w:hAnsiTheme="minorHAnsi" w:cstheme="minorHAnsi"/>
                <w:szCs w:val="24"/>
              </w:rPr>
              <w:t xml:space="preserve">.  In the last </w:t>
            </w:r>
            <w:r w:rsidR="00B43BE4">
              <w:rPr>
                <w:rFonts w:asciiTheme="minorHAnsi" w:hAnsiTheme="minorHAnsi" w:cstheme="minorHAnsi"/>
                <w:szCs w:val="24"/>
              </w:rPr>
              <w:t xml:space="preserve">2 years we have successfully converted 4 </w:t>
            </w:r>
            <w:r w:rsidR="0054358E">
              <w:rPr>
                <w:rFonts w:asciiTheme="minorHAnsi" w:hAnsiTheme="minorHAnsi" w:cstheme="minorHAnsi"/>
                <w:szCs w:val="24"/>
              </w:rPr>
              <w:t xml:space="preserve">programs from the IMS supported CaST data management application.  </w:t>
            </w:r>
            <w:r w:rsidR="00C66A45">
              <w:rPr>
                <w:rFonts w:asciiTheme="minorHAnsi" w:hAnsiTheme="minorHAnsi" w:cstheme="minorHAnsi"/>
                <w:szCs w:val="24"/>
              </w:rPr>
              <w:t xml:space="preserve">Our project management plan and data migration/conversion plan </w:t>
            </w:r>
            <w:proofErr w:type="gramStart"/>
            <w:r w:rsidR="00C66A45">
              <w:rPr>
                <w:rFonts w:asciiTheme="minorHAnsi" w:hAnsiTheme="minorHAnsi" w:cstheme="minorHAnsi"/>
                <w:szCs w:val="24"/>
              </w:rPr>
              <w:t>is</w:t>
            </w:r>
            <w:proofErr w:type="gramEnd"/>
            <w:r w:rsidR="00C66A45">
              <w:rPr>
                <w:rFonts w:asciiTheme="minorHAnsi" w:hAnsiTheme="minorHAnsi" w:cstheme="minorHAnsi"/>
                <w:szCs w:val="24"/>
              </w:rPr>
              <w:t xml:space="preserve"> well versed and tested and will always be verified by IMS and the State prior to final </w:t>
            </w:r>
            <w:r w:rsidR="007B3486">
              <w:rPr>
                <w:rFonts w:asciiTheme="minorHAnsi" w:hAnsiTheme="minorHAnsi" w:cstheme="minorHAnsi"/>
                <w:szCs w:val="24"/>
              </w:rPr>
              <w:t xml:space="preserve">implementation, training and the Go Live date.  The secret to our success is the ability to </w:t>
            </w:r>
            <w:r w:rsidR="00A1579A">
              <w:rPr>
                <w:rFonts w:asciiTheme="minorHAnsi" w:hAnsiTheme="minorHAnsi" w:cstheme="minorHAnsi"/>
                <w:szCs w:val="24"/>
              </w:rPr>
              <w:t>share knowledge and experience among so many partners to support th</w:t>
            </w:r>
            <w:r w:rsidR="00232F13">
              <w:rPr>
                <w:rFonts w:asciiTheme="minorHAnsi" w:hAnsiTheme="minorHAnsi" w:cstheme="minorHAnsi"/>
                <w:szCs w:val="24"/>
              </w:rPr>
              <w:t xml:space="preserve">ese amazing and important programs for long and continued success.  </w:t>
            </w:r>
            <w:r w:rsidR="002E2DA9">
              <w:rPr>
                <w:rFonts w:asciiTheme="minorHAnsi" w:hAnsiTheme="minorHAnsi" w:cstheme="minorHAnsi"/>
                <w:szCs w:val="24"/>
              </w:rPr>
              <w:t xml:space="preserve">By sharing the other programs’ experience and approach to managing </w:t>
            </w:r>
            <w:r w:rsidR="00FC3656">
              <w:rPr>
                <w:rFonts w:asciiTheme="minorHAnsi" w:hAnsiTheme="minorHAnsi" w:cstheme="minorHAnsi"/>
                <w:szCs w:val="24"/>
              </w:rPr>
              <w:t xml:space="preserve">the various CDC programs, we provide shared insight and </w:t>
            </w:r>
            <w:r w:rsidR="0080161B">
              <w:rPr>
                <w:rFonts w:asciiTheme="minorHAnsi" w:hAnsiTheme="minorHAnsi" w:cstheme="minorHAnsi"/>
                <w:szCs w:val="24"/>
              </w:rPr>
              <w:t xml:space="preserve">the ability to collaborate better than any other competitor or program.  </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32C49F51" w:rsidR="0009502C" w:rsidRPr="00A2550B" w:rsidRDefault="00340CC7" w:rsidP="0009502C">
            <w:pPr>
              <w:rPr>
                <w:rFonts w:asciiTheme="minorHAnsi" w:hAnsiTheme="minorHAnsi" w:cstheme="minorHAnsi"/>
                <w:szCs w:val="24"/>
              </w:rPr>
            </w:pPr>
            <w:r>
              <w:rPr>
                <w:rFonts w:asciiTheme="minorHAnsi" w:hAnsiTheme="minorHAnsi" w:cstheme="minorHAnsi"/>
                <w:szCs w:val="24"/>
              </w:rPr>
              <w:t>OxBow Data Management Systems, LLC</w:t>
            </w:r>
            <w:r w:rsidR="008F738E">
              <w:rPr>
                <w:rFonts w:asciiTheme="minorHAnsi" w:hAnsiTheme="minorHAnsi" w:cstheme="minorHAnsi"/>
                <w:szCs w:val="24"/>
              </w:rPr>
              <w:t xml:space="preserve"> is a wholly owned subsidiary of McCallie Associates, Inc and</w:t>
            </w:r>
            <w:r>
              <w:rPr>
                <w:rFonts w:asciiTheme="minorHAnsi" w:hAnsiTheme="minorHAnsi" w:cstheme="minorHAnsi"/>
                <w:szCs w:val="24"/>
              </w:rPr>
              <w:t xml:space="preserve"> was </w:t>
            </w:r>
            <w:r w:rsidR="001D2718">
              <w:rPr>
                <w:rFonts w:asciiTheme="minorHAnsi" w:hAnsiTheme="minorHAnsi" w:cstheme="minorHAnsi"/>
                <w:szCs w:val="24"/>
              </w:rPr>
              <w:t xml:space="preserve">organized </w:t>
            </w:r>
            <w:r>
              <w:rPr>
                <w:rFonts w:asciiTheme="minorHAnsi" w:hAnsiTheme="minorHAnsi" w:cstheme="minorHAnsi"/>
                <w:szCs w:val="24"/>
              </w:rPr>
              <w:t>in 2009</w:t>
            </w:r>
            <w:r w:rsidR="00D6265B">
              <w:rPr>
                <w:rFonts w:asciiTheme="minorHAnsi" w:hAnsiTheme="minorHAnsi" w:cstheme="minorHAnsi"/>
                <w:szCs w:val="24"/>
              </w:rPr>
              <w:t xml:space="preserve"> a</w:t>
            </w:r>
            <w:r w:rsidR="00AF299B">
              <w:rPr>
                <w:rFonts w:asciiTheme="minorHAnsi" w:hAnsiTheme="minorHAnsi" w:cstheme="minorHAnsi"/>
                <w:szCs w:val="24"/>
              </w:rPr>
              <w:t>s a spin off from</w:t>
            </w:r>
            <w:r w:rsidR="00D6265B">
              <w:rPr>
                <w:rFonts w:asciiTheme="minorHAnsi" w:hAnsiTheme="minorHAnsi" w:cstheme="minorHAnsi"/>
                <w:szCs w:val="24"/>
              </w:rPr>
              <w:t xml:space="preserve"> our parent company McCallie Associates, Inc</w:t>
            </w:r>
            <w:r>
              <w:rPr>
                <w:rFonts w:asciiTheme="minorHAnsi" w:hAnsiTheme="minorHAnsi" w:cstheme="minorHAnsi"/>
                <w:szCs w:val="24"/>
              </w:rPr>
              <w:t xml:space="preserve">. Our </w:t>
            </w:r>
            <w:r w:rsidR="009D6C88">
              <w:rPr>
                <w:rFonts w:asciiTheme="minorHAnsi" w:hAnsiTheme="minorHAnsi" w:cstheme="minorHAnsi"/>
                <w:szCs w:val="24"/>
              </w:rPr>
              <w:t>only</w:t>
            </w:r>
            <w:r>
              <w:rPr>
                <w:rFonts w:asciiTheme="minorHAnsi" w:hAnsiTheme="minorHAnsi" w:cstheme="minorHAnsi"/>
                <w:szCs w:val="24"/>
              </w:rPr>
              <w:t xml:space="preserve"> business venture is Data Management and </w:t>
            </w:r>
            <w:r w:rsidR="002842E9">
              <w:rPr>
                <w:rFonts w:asciiTheme="minorHAnsi" w:hAnsiTheme="minorHAnsi" w:cstheme="minorHAnsi"/>
                <w:szCs w:val="24"/>
              </w:rPr>
              <w:t>Software as a Service in support of various CDC funded programs</w:t>
            </w:r>
            <w:r w:rsidR="00392E76">
              <w:rPr>
                <w:rFonts w:asciiTheme="minorHAnsi" w:hAnsiTheme="minorHAnsi" w:cstheme="minorHAnsi"/>
                <w:szCs w:val="24"/>
              </w:rPr>
              <w:t xml:space="preserve">, and as such are experts in the field.  </w:t>
            </w:r>
            <w:r w:rsidR="007B3D4B">
              <w:rPr>
                <w:rFonts w:asciiTheme="minorHAnsi" w:hAnsiTheme="minorHAnsi" w:cstheme="minorHAnsi"/>
                <w:szCs w:val="24"/>
              </w:rPr>
              <w:t xml:space="preserve">Attached you will find our </w:t>
            </w:r>
            <w:r w:rsidR="00207EA1">
              <w:rPr>
                <w:rFonts w:asciiTheme="minorHAnsi" w:hAnsiTheme="minorHAnsi" w:cstheme="minorHAnsi"/>
                <w:szCs w:val="24"/>
              </w:rPr>
              <w:t>certificate of good standing</w:t>
            </w:r>
            <w:r w:rsidR="001F0006">
              <w:rPr>
                <w:rFonts w:asciiTheme="minorHAnsi" w:hAnsiTheme="minorHAnsi" w:cstheme="minorHAnsi"/>
                <w:szCs w:val="24"/>
              </w:rPr>
              <w:t xml:space="preserve"> (Att</w:t>
            </w:r>
            <w:r w:rsidR="00980FC8">
              <w:rPr>
                <w:rFonts w:asciiTheme="minorHAnsi" w:hAnsiTheme="minorHAnsi" w:cstheme="minorHAnsi"/>
                <w:szCs w:val="24"/>
              </w:rPr>
              <w:t>E1)</w:t>
            </w:r>
            <w:r w:rsidR="00207EA1">
              <w:rPr>
                <w:rFonts w:asciiTheme="minorHAnsi" w:hAnsiTheme="minorHAnsi" w:cstheme="minorHAnsi"/>
                <w:szCs w:val="24"/>
              </w:rPr>
              <w:t xml:space="preserve"> within the state of Nebraska and a chart of the organization</w:t>
            </w:r>
            <w:r w:rsidR="00980FC8">
              <w:rPr>
                <w:rFonts w:asciiTheme="minorHAnsi" w:hAnsiTheme="minorHAnsi" w:cstheme="minorHAnsi"/>
                <w:szCs w:val="24"/>
              </w:rPr>
              <w:t xml:space="preserve"> (AttE2)</w:t>
            </w:r>
            <w:r w:rsidR="00207EA1">
              <w:rPr>
                <w:rFonts w:asciiTheme="minorHAnsi" w:hAnsiTheme="minorHAnsi" w:cstheme="minorHAnsi"/>
                <w:szCs w:val="24"/>
              </w:rPr>
              <w:t>.</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w:t>
      </w:r>
      <w:r w:rsidR="00601A6F" w:rsidRPr="002F3BEF">
        <w:rPr>
          <w:rFonts w:asciiTheme="minorHAnsi" w:hAnsiTheme="minorHAnsi" w:cstheme="minorHAnsi"/>
          <w:szCs w:val="24"/>
        </w:rPr>
        <w:lastRenderedPageBreak/>
        <w:t>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6E43D558" w:rsidR="009255C1" w:rsidRPr="00A2550B" w:rsidRDefault="00EC171E" w:rsidP="00071BF8">
            <w:pPr>
              <w:rPr>
                <w:rFonts w:asciiTheme="minorHAnsi" w:hAnsiTheme="minorHAnsi" w:cstheme="minorHAnsi"/>
                <w:szCs w:val="24"/>
              </w:rPr>
            </w:pPr>
            <w:r>
              <w:rPr>
                <w:rFonts w:asciiTheme="minorHAnsi" w:hAnsiTheme="minorHAnsi" w:cstheme="minorHAnsi"/>
                <w:szCs w:val="24"/>
              </w:rPr>
              <w:t xml:space="preserve">OxBow Data Management will continue to offer equal opportunities to </w:t>
            </w:r>
            <w:r w:rsidR="00154471">
              <w:rPr>
                <w:rFonts w:asciiTheme="minorHAnsi" w:hAnsiTheme="minorHAnsi" w:cstheme="minorHAnsi"/>
                <w:szCs w:val="24"/>
              </w:rPr>
              <w:t xml:space="preserve">all persons and will continue to </w:t>
            </w:r>
            <w:r w:rsidR="001D5B45">
              <w:rPr>
                <w:rFonts w:asciiTheme="minorHAnsi" w:hAnsiTheme="minorHAnsi" w:cstheme="minorHAnsi"/>
                <w:szCs w:val="24"/>
              </w:rPr>
              <w:t xml:space="preserve">promote diversity, equity and inclusion of all people. </w:t>
            </w:r>
            <w:r w:rsidR="007D6D07">
              <w:rPr>
                <w:rFonts w:asciiTheme="minorHAnsi" w:hAnsiTheme="minorHAnsi" w:cstheme="minorHAnsi"/>
                <w:szCs w:val="24"/>
              </w:rPr>
              <w:t xml:space="preserve"> </w:t>
            </w:r>
            <w:r w:rsidR="00A70168">
              <w:rPr>
                <w:rFonts w:asciiTheme="minorHAnsi" w:hAnsiTheme="minorHAnsi" w:cstheme="minorHAnsi"/>
                <w:szCs w:val="24"/>
              </w:rPr>
              <w:t xml:space="preserve">As a wholly owned subsidiary to an Alaskan Native Corporation, </w:t>
            </w:r>
            <w:r w:rsidR="00922894">
              <w:rPr>
                <w:rFonts w:asciiTheme="minorHAnsi" w:hAnsiTheme="minorHAnsi" w:cstheme="minorHAnsi"/>
                <w:szCs w:val="24"/>
              </w:rPr>
              <w:t>their Board Members are all Alaskan Native.</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19FCBE4C" w:rsidR="0009502C" w:rsidRPr="00A2550B" w:rsidRDefault="009359C4" w:rsidP="0009502C">
            <w:pPr>
              <w:rPr>
                <w:rFonts w:asciiTheme="minorHAnsi" w:hAnsiTheme="minorHAnsi" w:cstheme="minorHAnsi"/>
                <w:szCs w:val="24"/>
              </w:rPr>
            </w:pPr>
            <w:r>
              <w:rPr>
                <w:rFonts w:asciiTheme="minorHAnsi" w:hAnsiTheme="minorHAnsi" w:cstheme="minorHAnsi"/>
                <w:szCs w:val="24"/>
              </w:rPr>
              <w:t>OxBow Data Management Systems is a Privately owned company and has no requirement to be audited</w:t>
            </w:r>
            <w:r w:rsidR="00CB5BCB">
              <w:rPr>
                <w:rFonts w:asciiTheme="minorHAnsi" w:hAnsiTheme="minorHAnsi" w:cstheme="minorHAnsi"/>
                <w:szCs w:val="24"/>
              </w:rPr>
              <w:t>.  However, we are attaching the previous 3 years of financials</w:t>
            </w:r>
            <w:r w:rsidR="0035730B">
              <w:rPr>
                <w:rFonts w:asciiTheme="minorHAnsi" w:hAnsiTheme="minorHAnsi" w:cstheme="minorHAnsi"/>
                <w:szCs w:val="24"/>
              </w:rPr>
              <w:t xml:space="preserve">.  </w:t>
            </w:r>
            <w:r w:rsidR="00D4210F">
              <w:rPr>
                <w:rFonts w:asciiTheme="minorHAnsi" w:hAnsiTheme="minorHAnsi" w:cstheme="minorHAnsi"/>
                <w:szCs w:val="24"/>
              </w:rPr>
              <w:t>OxBow 2019 Financial Statements (AttE3), 2020 Financial Statements</w:t>
            </w:r>
            <w:r w:rsidR="002D5191">
              <w:rPr>
                <w:rFonts w:asciiTheme="minorHAnsi" w:hAnsiTheme="minorHAnsi" w:cstheme="minorHAnsi"/>
                <w:szCs w:val="24"/>
              </w:rPr>
              <w:t xml:space="preserve"> (AttE4)</w:t>
            </w:r>
            <w:r w:rsidR="00D4210F">
              <w:rPr>
                <w:rFonts w:asciiTheme="minorHAnsi" w:hAnsiTheme="minorHAnsi" w:cstheme="minorHAnsi"/>
                <w:szCs w:val="24"/>
              </w:rPr>
              <w:t xml:space="preserve">, 2021 </w:t>
            </w:r>
            <w:r w:rsidR="00A93079">
              <w:rPr>
                <w:rFonts w:asciiTheme="minorHAnsi" w:hAnsiTheme="minorHAnsi" w:cstheme="minorHAnsi"/>
                <w:szCs w:val="24"/>
              </w:rPr>
              <w:t>Through NOV Financial Statements</w:t>
            </w:r>
            <w:r w:rsidR="00271C32">
              <w:rPr>
                <w:rFonts w:asciiTheme="minorHAnsi" w:hAnsiTheme="minorHAnsi" w:cstheme="minorHAnsi"/>
                <w:szCs w:val="24"/>
              </w:rPr>
              <w:t xml:space="preserve"> (AttE5).</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1EF68957" w:rsidR="000033A4" w:rsidRPr="00A2550B" w:rsidRDefault="006D499A" w:rsidP="00164F5D">
            <w:pPr>
              <w:rPr>
                <w:rFonts w:asciiTheme="minorHAnsi" w:hAnsiTheme="minorHAnsi" w:cstheme="minorHAnsi"/>
                <w:szCs w:val="24"/>
              </w:rPr>
            </w:pPr>
            <w:r>
              <w:rPr>
                <w:rFonts w:asciiTheme="minorHAnsi" w:hAnsiTheme="minorHAnsi" w:cstheme="minorHAnsi"/>
                <w:szCs w:val="24"/>
              </w:rPr>
              <w:t xml:space="preserve">As President </w:t>
            </w:r>
            <w:r w:rsidR="00A21A7A">
              <w:rPr>
                <w:rFonts w:asciiTheme="minorHAnsi" w:hAnsiTheme="minorHAnsi" w:cstheme="minorHAnsi"/>
                <w:szCs w:val="24"/>
              </w:rPr>
              <w:t xml:space="preserve">of OxBow Data Management Systems, LLC, I have verified the thoroughness and correctness of </w:t>
            </w:r>
            <w:proofErr w:type="gramStart"/>
            <w:r w:rsidR="00A21A7A">
              <w:rPr>
                <w:rFonts w:asciiTheme="minorHAnsi" w:hAnsiTheme="minorHAnsi" w:cstheme="minorHAnsi"/>
                <w:szCs w:val="24"/>
              </w:rPr>
              <w:t>any and all</w:t>
            </w:r>
            <w:proofErr w:type="gramEnd"/>
            <w:r w:rsidR="00A21A7A">
              <w:rPr>
                <w:rFonts w:asciiTheme="minorHAnsi" w:hAnsiTheme="minorHAnsi" w:cstheme="minorHAnsi"/>
                <w:szCs w:val="24"/>
              </w:rPr>
              <w:t xml:space="preserve"> financial information supplied with the proposal.  </w:t>
            </w:r>
            <w:r w:rsidR="00DF18DD">
              <w:rPr>
                <w:rFonts w:asciiTheme="minorHAnsi" w:hAnsiTheme="minorHAnsi" w:cstheme="minorHAnsi"/>
                <w:szCs w:val="24"/>
              </w:rPr>
              <w:t xml:space="preserve">All budget and financial information is </w:t>
            </w:r>
            <w:r w:rsidR="00EC3C0C">
              <w:rPr>
                <w:rFonts w:asciiTheme="minorHAnsi" w:hAnsiTheme="minorHAnsi" w:cstheme="minorHAnsi"/>
                <w:szCs w:val="24"/>
              </w:rPr>
              <w:t xml:space="preserve">provided </w:t>
            </w:r>
            <w:r w:rsidR="00B152C7">
              <w:rPr>
                <w:rFonts w:asciiTheme="minorHAnsi" w:hAnsiTheme="minorHAnsi" w:cstheme="minorHAnsi"/>
                <w:szCs w:val="24"/>
              </w:rPr>
              <w:t xml:space="preserve">to </w:t>
            </w:r>
            <w:r w:rsidR="00EC3C0C">
              <w:rPr>
                <w:rFonts w:asciiTheme="minorHAnsi" w:hAnsiTheme="minorHAnsi" w:cstheme="minorHAnsi"/>
                <w:szCs w:val="24"/>
              </w:rPr>
              <w:t>and reviewed by the parent company of McCallie Associates, Inc</w:t>
            </w:r>
            <w:r w:rsidR="00074746">
              <w:rPr>
                <w:rFonts w:asciiTheme="minorHAnsi" w:hAnsiTheme="minorHAnsi" w:cstheme="minorHAnsi"/>
                <w:szCs w:val="24"/>
              </w:rPr>
              <w:t xml:space="preserve">, </w:t>
            </w:r>
            <w:r w:rsidR="00EC3C0C">
              <w:rPr>
                <w:rFonts w:asciiTheme="minorHAnsi" w:hAnsiTheme="minorHAnsi" w:cstheme="minorHAnsi"/>
                <w:szCs w:val="24"/>
              </w:rPr>
              <w:t>Alutiiq, LL</w:t>
            </w:r>
            <w:r w:rsidR="006D6291">
              <w:rPr>
                <w:rFonts w:asciiTheme="minorHAnsi" w:hAnsiTheme="minorHAnsi" w:cstheme="minorHAnsi"/>
                <w:szCs w:val="24"/>
              </w:rPr>
              <w:t>C and Afognak Native Corporation.</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0033A4">
        <w:tc>
          <w:tcPr>
            <w:tcW w:w="379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09BBFC4A" w:rsidR="0009502C"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w:t>
      </w:r>
      <w:r w:rsidR="006676D8" w:rsidRPr="004B79DF">
        <w:rPr>
          <w:rFonts w:asciiTheme="minorHAnsi" w:hAnsiTheme="minorHAnsi" w:cstheme="minorHAnsi"/>
          <w:bCs/>
          <w:szCs w:val="24"/>
        </w:rPr>
        <w:t xml:space="preserve">phone/fax numbers of a person who may be contacted for further information if the State elects to do so. The rest of </w:t>
      </w:r>
      <w:r w:rsidR="002F3BEF" w:rsidRPr="004B79DF">
        <w:rPr>
          <w:rFonts w:asciiTheme="minorHAnsi" w:hAnsiTheme="minorHAnsi" w:cstheme="minorHAnsi"/>
          <w:b/>
          <w:szCs w:val="24"/>
        </w:rPr>
        <w:t>Attachment H</w:t>
      </w:r>
      <w:r w:rsidR="006676D8" w:rsidRPr="004B79DF">
        <w:rPr>
          <w:rFonts w:asciiTheme="minorHAnsi" w:hAnsiTheme="minorHAnsi" w:cstheme="minorHAnsi"/>
          <w:bCs/>
          <w:szCs w:val="24"/>
        </w:rPr>
        <w:t xml:space="preserve"> should be completed by the reference and </w:t>
      </w:r>
      <w:r w:rsidR="006676D8" w:rsidRPr="004B79DF">
        <w:rPr>
          <w:rFonts w:asciiTheme="minorHAnsi" w:hAnsiTheme="minorHAnsi" w:cstheme="minorHAnsi"/>
          <w:b/>
          <w:bCs/>
          <w:szCs w:val="24"/>
          <w:u w:val="single"/>
        </w:rPr>
        <w:t xml:space="preserve">emailed DIRECTLY </w:t>
      </w:r>
      <w:r w:rsidR="006676D8" w:rsidRPr="004B79DF">
        <w:rPr>
          <w:rFonts w:asciiTheme="minorHAnsi" w:hAnsiTheme="minorHAnsi" w:cstheme="minorHAnsi"/>
          <w:bCs/>
          <w:szCs w:val="24"/>
        </w:rPr>
        <w:t xml:space="preserve">to the State.   The State should receive </w:t>
      </w:r>
      <w:r w:rsidR="004B79DF" w:rsidRPr="004B79DF">
        <w:rPr>
          <w:rFonts w:asciiTheme="minorHAnsi" w:hAnsiTheme="minorHAnsi" w:cstheme="minorHAnsi"/>
          <w:bCs/>
          <w:szCs w:val="24"/>
        </w:rPr>
        <w:t>three</w:t>
      </w:r>
      <w:r w:rsidR="006676D8" w:rsidRPr="004B79DF">
        <w:rPr>
          <w:rFonts w:asciiTheme="minorHAnsi" w:hAnsiTheme="minorHAnsi" w:cstheme="minorHAnsi"/>
          <w:bCs/>
          <w:szCs w:val="24"/>
        </w:rPr>
        <w:t xml:space="preserve"> (</w:t>
      </w:r>
      <w:r w:rsidR="004B79DF" w:rsidRPr="004B79DF">
        <w:rPr>
          <w:rFonts w:asciiTheme="minorHAnsi" w:hAnsiTheme="minorHAnsi" w:cstheme="minorHAnsi"/>
          <w:bCs/>
          <w:szCs w:val="24"/>
        </w:rPr>
        <w:t>3</w:t>
      </w:r>
      <w:r w:rsidR="006676D8" w:rsidRPr="004B79DF">
        <w:rPr>
          <w:rFonts w:asciiTheme="minorHAnsi" w:hAnsiTheme="minorHAnsi" w:cstheme="minorHAnsi"/>
          <w:bCs/>
          <w:szCs w:val="24"/>
        </w:rPr>
        <w:t xml:space="preserve">) </w:t>
      </w:r>
      <w:r w:rsidR="002F3BEF" w:rsidRPr="004B79DF">
        <w:rPr>
          <w:rFonts w:asciiTheme="minorHAnsi" w:hAnsiTheme="minorHAnsi" w:cstheme="minorHAnsi"/>
          <w:b/>
          <w:szCs w:val="24"/>
        </w:rPr>
        <w:t xml:space="preserve">Attachment </w:t>
      </w:r>
      <w:r w:rsidR="002F3BEF" w:rsidRPr="00C249B7">
        <w:rPr>
          <w:rFonts w:asciiTheme="minorHAnsi" w:hAnsiTheme="minorHAnsi" w:cstheme="minorHAnsi"/>
          <w:b/>
          <w:szCs w:val="24"/>
        </w:rPr>
        <w:t>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8625D6">
        <w:rPr>
          <w:rFonts w:asciiTheme="minorHAnsi" w:hAnsiTheme="minorHAnsi" w:cstheme="minorHAnsi"/>
          <w:bCs/>
          <w:szCs w:val="24"/>
        </w:rPr>
        <w:t>within</w:t>
      </w:r>
      <w:r w:rsidR="003B7A2F" w:rsidRPr="00A2550B">
        <w:rPr>
          <w:rFonts w:asciiTheme="minorHAnsi" w:hAnsiTheme="minorHAnsi" w:cstheme="minorHAnsi"/>
          <w:bCs/>
          <w:szCs w:val="24"/>
        </w:rPr>
        <w:t xml:space="preserve"> </w:t>
      </w:r>
      <w:r w:rsidR="008625D6">
        <w:rPr>
          <w:rFonts w:asciiTheme="minorHAnsi" w:hAnsiTheme="minorHAnsi" w:cstheme="minorHAnsi"/>
          <w:bCs/>
          <w:szCs w:val="24"/>
        </w:rPr>
        <w:t>five</w:t>
      </w:r>
      <w:r w:rsidR="003B7A2F" w:rsidRPr="00A2550B">
        <w:rPr>
          <w:rFonts w:asciiTheme="minorHAnsi" w:hAnsiTheme="minorHAnsi" w:cstheme="minorHAnsi"/>
          <w:bCs/>
          <w:szCs w:val="24"/>
        </w:rPr>
        <w:t xml:space="preserve"> </w:t>
      </w:r>
      <w:r w:rsidR="008625D6">
        <w:rPr>
          <w:rFonts w:asciiTheme="minorHAnsi" w:hAnsiTheme="minorHAnsi" w:cstheme="minorHAnsi"/>
          <w:bCs/>
          <w:szCs w:val="24"/>
        </w:rPr>
        <w:t>(5</w:t>
      </w:r>
      <w:r w:rsidR="003B7A2F" w:rsidRPr="00A2550B">
        <w:rPr>
          <w:rFonts w:asciiTheme="minorHAnsi" w:hAnsiTheme="minorHAnsi" w:cstheme="minorHAnsi"/>
          <w:bCs/>
          <w:szCs w:val="24"/>
        </w:rPr>
        <w:t>)</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0BCA52D7" w14:textId="77777777" w:rsidR="008625D6" w:rsidRPr="00A2550B" w:rsidRDefault="008625D6" w:rsidP="008625D6">
      <w:pPr>
        <w:widowControl/>
        <w:ind w:left="720"/>
        <w:jc w:val="both"/>
        <w:rPr>
          <w:rFonts w:asciiTheme="minorHAnsi" w:hAnsiTheme="minorHAnsi" w:cstheme="minorHAnsi"/>
          <w:bCs/>
          <w:szCs w:val="24"/>
        </w:rPr>
      </w:pP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7352"/>
      </w:tblGrid>
      <w:tr w:rsidR="00CB6233"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CB6233"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03CD975A" w:rsidR="0009502C" w:rsidRPr="00A2550B" w:rsidRDefault="002569DC" w:rsidP="0009502C">
            <w:pPr>
              <w:rPr>
                <w:rFonts w:asciiTheme="minorHAnsi" w:hAnsiTheme="minorHAnsi" w:cstheme="minorHAnsi"/>
                <w:szCs w:val="24"/>
              </w:rPr>
            </w:pPr>
            <w:r>
              <w:rPr>
                <w:rFonts w:asciiTheme="minorHAnsi" w:hAnsiTheme="minorHAnsi" w:cstheme="minorHAnsi"/>
                <w:szCs w:val="24"/>
              </w:rPr>
              <w:t>Washington State Department of Health</w:t>
            </w:r>
          </w:p>
        </w:tc>
      </w:tr>
      <w:tr w:rsidR="00CB6233"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36649D49" w:rsidR="0009502C" w:rsidRPr="00A2550B" w:rsidRDefault="00D103D3" w:rsidP="0009502C">
            <w:pPr>
              <w:rPr>
                <w:rFonts w:asciiTheme="minorHAnsi" w:hAnsiTheme="minorHAnsi" w:cstheme="minorHAnsi"/>
                <w:szCs w:val="24"/>
              </w:rPr>
            </w:pPr>
            <w:r>
              <w:rPr>
                <w:rFonts w:asciiTheme="minorHAnsi" w:hAnsiTheme="minorHAnsi" w:cstheme="minorHAnsi"/>
                <w:szCs w:val="24"/>
              </w:rPr>
              <w:t>River View Corporate Center, Suite 1500</w:t>
            </w:r>
          </w:p>
        </w:tc>
      </w:tr>
      <w:tr w:rsidR="00CB6233"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1C4CF2E2" w:rsidR="0009502C" w:rsidRPr="00A2550B" w:rsidRDefault="00D103D3" w:rsidP="0009502C">
            <w:pPr>
              <w:rPr>
                <w:rFonts w:asciiTheme="minorHAnsi" w:hAnsiTheme="minorHAnsi" w:cstheme="minorHAnsi"/>
                <w:szCs w:val="24"/>
              </w:rPr>
            </w:pPr>
            <w:r>
              <w:rPr>
                <w:rFonts w:asciiTheme="minorHAnsi" w:hAnsiTheme="minorHAnsi" w:cstheme="minorHAnsi"/>
                <w:szCs w:val="24"/>
              </w:rPr>
              <w:t>Spokane Valley, WA 99216</w:t>
            </w:r>
          </w:p>
        </w:tc>
      </w:tr>
      <w:tr w:rsidR="00CB6233"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4BBFF485" w:rsidR="0009502C" w:rsidRPr="00A2550B" w:rsidRDefault="00950C76" w:rsidP="0009502C">
            <w:pPr>
              <w:rPr>
                <w:rFonts w:asciiTheme="minorHAnsi" w:hAnsiTheme="minorHAnsi" w:cstheme="minorHAnsi"/>
                <w:szCs w:val="24"/>
              </w:rPr>
            </w:pPr>
            <w:r>
              <w:rPr>
                <w:rFonts w:asciiTheme="minorHAnsi" w:hAnsiTheme="minorHAnsi" w:cstheme="minorHAnsi"/>
                <w:szCs w:val="24"/>
              </w:rPr>
              <w:t>www.doh.wa.gov/YouandYourFamily/IllnessesandDisease/</w:t>
            </w:r>
            <w:r w:rsidR="00CB6233">
              <w:rPr>
                <w:rFonts w:asciiTheme="minorHAnsi" w:hAnsiTheme="minorHAnsi" w:cstheme="minorHAnsi"/>
                <w:szCs w:val="24"/>
              </w:rPr>
              <w:t>Cancer/ComprehensiveCancerControl</w:t>
            </w:r>
          </w:p>
        </w:tc>
      </w:tr>
      <w:tr w:rsidR="00CB6233"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35E91E1A" w:rsidR="0009502C" w:rsidRPr="00A2550B" w:rsidRDefault="00CB6233" w:rsidP="0009502C">
            <w:pPr>
              <w:rPr>
                <w:rFonts w:asciiTheme="minorHAnsi" w:hAnsiTheme="minorHAnsi" w:cstheme="minorHAnsi"/>
                <w:szCs w:val="24"/>
              </w:rPr>
            </w:pPr>
            <w:r>
              <w:rPr>
                <w:rFonts w:asciiTheme="minorHAnsi" w:hAnsiTheme="minorHAnsi" w:cstheme="minorHAnsi"/>
                <w:szCs w:val="24"/>
              </w:rPr>
              <w:t>Kelly Shaw</w:t>
            </w:r>
          </w:p>
        </w:tc>
      </w:tr>
      <w:tr w:rsidR="00CB6233"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47EC0A09" w14:textId="0A854F58" w:rsidR="008F4E85" w:rsidRPr="00A2550B" w:rsidRDefault="00CB6233" w:rsidP="0009502C">
            <w:pPr>
              <w:rPr>
                <w:rFonts w:asciiTheme="minorHAnsi" w:hAnsiTheme="minorHAnsi" w:cstheme="minorHAnsi"/>
                <w:szCs w:val="24"/>
              </w:rPr>
            </w:pPr>
            <w:r>
              <w:rPr>
                <w:rFonts w:asciiTheme="minorHAnsi" w:hAnsiTheme="minorHAnsi" w:cstheme="minorHAnsi"/>
                <w:szCs w:val="24"/>
              </w:rPr>
              <w:t>Manager, Breast, Cervical and Colon Health Program and Manager, WISEWOMAN Program</w:t>
            </w:r>
          </w:p>
        </w:tc>
      </w:tr>
      <w:tr w:rsidR="00CB6233"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88DC2BD" w:rsidR="0009502C" w:rsidRPr="00A2550B" w:rsidRDefault="00897895" w:rsidP="0009502C">
            <w:pPr>
              <w:rPr>
                <w:rFonts w:asciiTheme="minorHAnsi" w:hAnsiTheme="minorHAnsi" w:cstheme="minorHAnsi"/>
                <w:szCs w:val="24"/>
              </w:rPr>
            </w:pPr>
            <w:r>
              <w:rPr>
                <w:rFonts w:asciiTheme="minorHAnsi" w:hAnsiTheme="minorHAnsi" w:cstheme="minorHAnsi"/>
                <w:szCs w:val="24"/>
              </w:rPr>
              <w:t>360-236-2934</w:t>
            </w:r>
          </w:p>
        </w:tc>
      </w:tr>
      <w:tr w:rsidR="00CB6233"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CB6233"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01323946" w:rsidR="0009502C" w:rsidRPr="00A2550B" w:rsidRDefault="00186F3A" w:rsidP="0009502C">
            <w:pPr>
              <w:rPr>
                <w:rFonts w:asciiTheme="minorHAnsi" w:hAnsiTheme="minorHAnsi" w:cstheme="minorHAnsi"/>
                <w:szCs w:val="24"/>
              </w:rPr>
            </w:pPr>
            <w:hyperlink r:id="rId9" w:history="1">
              <w:r w:rsidR="00897895" w:rsidRPr="003D0CD1">
                <w:rPr>
                  <w:rStyle w:val="Hyperlink"/>
                  <w:rFonts w:asciiTheme="minorHAnsi" w:hAnsiTheme="minorHAnsi" w:cstheme="minorHAnsi"/>
                  <w:szCs w:val="24"/>
                </w:rPr>
                <w:t>Kelly.shaw@doh.wa.gov</w:t>
              </w:r>
            </w:hyperlink>
          </w:p>
        </w:tc>
      </w:tr>
      <w:tr w:rsidR="00CB6233"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48617C4C" w:rsidR="0009502C" w:rsidRPr="00A2550B" w:rsidRDefault="00897895" w:rsidP="0009502C">
            <w:pPr>
              <w:rPr>
                <w:rFonts w:asciiTheme="minorHAnsi" w:hAnsiTheme="minorHAnsi" w:cstheme="minorHAnsi"/>
                <w:szCs w:val="24"/>
              </w:rPr>
            </w:pPr>
            <w:r>
              <w:rPr>
                <w:rFonts w:asciiTheme="minorHAnsi" w:hAnsiTheme="minorHAnsi" w:cstheme="minorHAnsi"/>
                <w:szCs w:val="24"/>
              </w:rPr>
              <w:t>State Government</w:t>
            </w:r>
          </w:p>
        </w:tc>
      </w:tr>
      <w:tr w:rsidR="00CB6233"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CB6233"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56BB4D94" w:rsidR="0009502C" w:rsidRPr="00A2550B" w:rsidRDefault="005C1306" w:rsidP="0009502C">
            <w:pPr>
              <w:rPr>
                <w:rFonts w:asciiTheme="minorHAnsi" w:hAnsiTheme="minorHAnsi" w:cstheme="minorHAnsi"/>
                <w:szCs w:val="24"/>
              </w:rPr>
            </w:pPr>
            <w:r>
              <w:rPr>
                <w:rFonts w:asciiTheme="minorHAnsi" w:hAnsiTheme="minorHAnsi" w:cstheme="minorHAnsi"/>
                <w:szCs w:val="24"/>
              </w:rPr>
              <w:t xml:space="preserve">South Carolina Department of </w:t>
            </w:r>
            <w:r w:rsidR="00427713">
              <w:rPr>
                <w:rFonts w:asciiTheme="minorHAnsi" w:hAnsiTheme="minorHAnsi" w:cstheme="minorHAnsi"/>
                <w:szCs w:val="24"/>
              </w:rPr>
              <w:t>Health and Environmental Control</w:t>
            </w:r>
          </w:p>
        </w:tc>
      </w:tr>
      <w:tr w:rsidR="00CB6233"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492C419C" w:rsidR="0009502C" w:rsidRPr="00A2550B" w:rsidRDefault="001F2CD1" w:rsidP="0009502C">
            <w:pPr>
              <w:rPr>
                <w:rFonts w:asciiTheme="minorHAnsi" w:hAnsiTheme="minorHAnsi" w:cstheme="minorHAnsi"/>
                <w:szCs w:val="24"/>
              </w:rPr>
            </w:pPr>
            <w:r>
              <w:rPr>
                <w:rFonts w:asciiTheme="minorHAnsi" w:hAnsiTheme="minorHAnsi" w:cstheme="minorHAnsi"/>
                <w:szCs w:val="24"/>
              </w:rPr>
              <w:t>2600 Bull Street</w:t>
            </w:r>
          </w:p>
        </w:tc>
      </w:tr>
      <w:tr w:rsidR="00CB6233"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1CF358FB" w:rsidR="0009502C" w:rsidRPr="00A2550B" w:rsidRDefault="001F2CD1" w:rsidP="0009502C">
            <w:pPr>
              <w:rPr>
                <w:rFonts w:asciiTheme="minorHAnsi" w:hAnsiTheme="minorHAnsi" w:cstheme="minorHAnsi"/>
                <w:szCs w:val="24"/>
              </w:rPr>
            </w:pPr>
            <w:r>
              <w:rPr>
                <w:rFonts w:asciiTheme="minorHAnsi" w:hAnsiTheme="minorHAnsi" w:cstheme="minorHAnsi"/>
                <w:szCs w:val="24"/>
              </w:rPr>
              <w:t xml:space="preserve">Columbia, SC, </w:t>
            </w:r>
            <w:r w:rsidR="00BF7A23">
              <w:rPr>
                <w:rFonts w:asciiTheme="minorHAnsi" w:hAnsiTheme="minorHAnsi" w:cstheme="minorHAnsi"/>
                <w:szCs w:val="24"/>
              </w:rPr>
              <w:t>29201</w:t>
            </w:r>
          </w:p>
        </w:tc>
      </w:tr>
      <w:tr w:rsidR="00CB6233"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BCDDBFE" w:rsidR="0009502C" w:rsidRPr="00A2550B" w:rsidRDefault="00186F3A" w:rsidP="0009502C">
            <w:pPr>
              <w:rPr>
                <w:rFonts w:asciiTheme="minorHAnsi" w:hAnsiTheme="minorHAnsi" w:cstheme="minorHAnsi"/>
                <w:szCs w:val="24"/>
              </w:rPr>
            </w:pPr>
            <w:hyperlink r:id="rId10" w:history="1">
              <w:r w:rsidR="00BF7A23" w:rsidRPr="003D0CD1">
                <w:rPr>
                  <w:rStyle w:val="Hyperlink"/>
                  <w:rFonts w:asciiTheme="minorHAnsi" w:hAnsiTheme="minorHAnsi" w:cstheme="minorHAnsi"/>
                  <w:szCs w:val="24"/>
                </w:rPr>
                <w:t>www.SCDHEC.gov</w:t>
              </w:r>
            </w:hyperlink>
          </w:p>
        </w:tc>
      </w:tr>
      <w:tr w:rsidR="00CB6233"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41F675B" w:rsidR="0009502C" w:rsidRPr="00A2550B" w:rsidRDefault="00BF7A23" w:rsidP="0009502C">
            <w:pPr>
              <w:rPr>
                <w:rFonts w:asciiTheme="minorHAnsi" w:hAnsiTheme="minorHAnsi" w:cstheme="minorHAnsi"/>
                <w:szCs w:val="24"/>
              </w:rPr>
            </w:pPr>
            <w:r>
              <w:rPr>
                <w:rFonts w:asciiTheme="minorHAnsi" w:hAnsiTheme="minorHAnsi" w:cstheme="minorHAnsi"/>
                <w:szCs w:val="24"/>
              </w:rPr>
              <w:t>Beth Williams</w:t>
            </w:r>
          </w:p>
        </w:tc>
      </w:tr>
      <w:tr w:rsidR="00CB6233"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0DF07A5A" w:rsidR="008F4E85" w:rsidRPr="00A2550B" w:rsidRDefault="00BF7A23" w:rsidP="0009502C">
            <w:pPr>
              <w:rPr>
                <w:rFonts w:asciiTheme="minorHAnsi" w:hAnsiTheme="minorHAnsi" w:cstheme="minorHAnsi"/>
                <w:szCs w:val="24"/>
              </w:rPr>
            </w:pPr>
            <w:r>
              <w:rPr>
                <w:rFonts w:asciiTheme="minorHAnsi" w:hAnsiTheme="minorHAnsi" w:cstheme="minorHAnsi"/>
                <w:szCs w:val="24"/>
              </w:rPr>
              <w:t>Senior Data Manager</w:t>
            </w:r>
          </w:p>
        </w:tc>
      </w:tr>
      <w:tr w:rsidR="00CB6233"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505041E4" w:rsidR="0009502C" w:rsidRPr="00A2550B" w:rsidRDefault="004D7EEF" w:rsidP="0009502C">
            <w:pPr>
              <w:rPr>
                <w:rFonts w:asciiTheme="minorHAnsi" w:hAnsiTheme="minorHAnsi" w:cstheme="minorHAnsi"/>
                <w:szCs w:val="24"/>
              </w:rPr>
            </w:pPr>
            <w:r>
              <w:rPr>
                <w:rFonts w:ascii="Roboto" w:hAnsi="Roboto"/>
                <w:color w:val="4D5156"/>
                <w:sz w:val="21"/>
                <w:szCs w:val="21"/>
                <w:shd w:val="clear" w:color="auto" w:fill="FFFFFF"/>
              </w:rPr>
              <w:t>803-545-4470</w:t>
            </w:r>
          </w:p>
        </w:tc>
      </w:tr>
      <w:tr w:rsidR="00CB6233"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CB6233"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5722EBC6" w:rsidR="0009502C" w:rsidRPr="00A2550B" w:rsidRDefault="00186F3A" w:rsidP="0009502C">
            <w:pPr>
              <w:rPr>
                <w:rFonts w:asciiTheme="minorHAnsi" w:hAnsiTheme="minorHAnsi" w:cstheme="minorHAnsi"/>
                <w:szCs w:val="24"/>
              </w:rPr>
            </w:pPr>
            <w:hyperlink r:id="rId11" w:history="1">
              <w:r w:rsidR="00E209CE" w:rsidRPr="003D0CD1">
                <w:rPr>
                  <w:rStyle w:val="Hyperlink"/>
                  <w:rFonts w:asciiTheme="minorHAnsi" w:hAnsiTheme="minorHAnsi" w:cstheme="minorHAnsi"/>
                  <w:szCs w:val="24"/>
                </w:rPr>
                <w:t>williame@dhec.sc.gov</w:t>
              </w:r>
            </w:hyperlink>
          </w:p>
        </w:tc>
      </w:tr>
      <w:tr w:rsidR="00CB6233"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29D1330A" w:rsidR="0009502C" w:rsidRPr="00A2550B" w:rsidRDefault="00E209CE" w:rsidP="0009502C">
            <w:pPr>
              <w:rPr>
                <w:rFonts w:asciiTheme="minorHAnsi" w:hAnsiTheme="minorHAnsi" w:cstheme="minorHAnsi"/>
                <w:szCs w:val="24"/>
              </w:rPr>
            </w:pPr>
            <w:r>
              <w:rPr>
                <w:rFonts w:asciiTheme="minorHAnsi" w:hAnsiTheme="minorHAnsi" w:cstheme="minorHAnsi"/>
                <w:szCs w:val="24"/>
              </w:rPr>
              <w:t>State Government</w:t>
            </w:r>
          </w:p>
        </w:tc>
      </w:tr>
      <w:tr w:rsidR="00CB6233"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lastRenderedPageBreak/>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CB6233"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2344261D" w:rsidR="0009502C" w:rsidRPr="00A2550B" w:rsidRDefault="00E30865" w:rsidP="0009502C">
            <w:pPr>
              <w:rPr>
                <w:rFonts w:asciiTheme="minorHAnsi" w:hAnsiTheme="minorHAnsi" w:cstheme="minorHAnsi"/>
                <w:szCs w:val="24"/>
              </w:rPr>
            </w:pPr>
            <w:r>
              <w:rPr>
                <w:rFonts w:asciiTheme="minorHAnsi" w:hAnsiTheme="minorHAnsi" w:cstheme="minorHAnsi"/>
                <w:szCs w:val="24"/>
              </w:rPr>
              <w:t>Rhode Island Department of Health</w:t>
            </w:r>
          </w:p>
        </w:tc>
      </w:tr>
      <w:tr w:rsidR="00CB6233"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B9286E1" w:rsidR="0009502C" w:rsidRPr="00A2550B" w:rsidRDefault="00E30865" w:rsidP="0009502C">
            <w:pPr>
              <w:rPr>
                <w:rFonts w:asciiTheme="minorHAnsi" w:hAnsiTheme="minorHAnsi" w:cstheme="minorHAnsi"/>
                <w:szCs w:val="24"/>
              </w:rPr>
            </w:pPr>
            <w:r>
              <w:rPr>
                <w:rFonts w:asciiTheme="minorHAnsi" w:hAnsiTheme="minorHAnsi" w:cstheme="minorHAnsi"/>
                <w:szCs w:val="24"/>
              </w:rPr>
              <w:t xml:space="preserve">3 Capitol </w:t>
            </w:r>
            <w:r w:rsidR="003256FA">
              <w:rPr>
                <w:rFonts w:asciiTheme="minorHAnsi" w:hAnsiTheme="minorHAnsi" w:cstheme="minorHAnsi"/>
                <w:szCs w:val="24"/>
              </w:rPr>
              <w:t>Hill, Room 408</w:t>
            </w:r>
          </w:p>
        </w:tc>
      </w:tr>
      <w:tr w:rsidR="00CB6233"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17E03A9D" w:rsidR="0009502C" w:rsidRPr="00A2550B" w:rsidRDefault="003256FA" w:rsidP="0009502C">
            <w:pPr>
              <w:rPr>
                <w:rFonts w:asciiTheme="minorHAnsi" w:hAnsiTheme="minorHAnsi" w:cstheme="minorHAnsi"/>
                <w:szCs w:val="24"/>
              </w:rPr>
            </w:pPr>
            <w:r>
              <w:rPr>
                <w:rFonts w:asciiTheme="minorHAnsi" w:hAnsiTheme="minorHAnsi" w:cstheme="minorHAnsi"/>
                <w:szCs w:val="24"/>
              </w:rPr>
              <w:t>Providence, RI 02908</w:t>
            </w:r>
          </w:p>
        </w:tc>
      </w:tr>
      <w:tr w:rsidR="00CB6233"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00FFE31C" w:rsidR="0009502C" w:rsidRPr="00A2550B" w:rsidRDefault="003D66F5" w:rsidP="0009502C">
            <w:pPr>
              <w:rPr>
                <w:rFonts w:asciiTheme="minorHAnsi" w:hAnsiTheme="minorHAnsi" w:cstheme="minorHAnsi"/>
                <w:szCs w:val="24"/>
              </w:rPr>
            </w:pPr>
            <w:r w:rsidRPr="003D66F5">
              <w:rPr>
                <w:rFonts w:asciiTheme="minorHAnsi" w:hAnsiTheme="minorHAnsi" w:cstheme="minorHAnsi"/>
                <w:szCs w:val="24"/>
              </w:rPr>
              <w:t>https://health.ri.gov/programs/detail.php?pgm_id=10</w:t>
            </w:r>
          </w:p>
        </w:tc>
      </w:tr>
      <w:tr w:rsidR="00CB6233"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31558A6F" w:rsidR="0009502C" w:rsidRPr="00A2550B" w:rsidRDefault="003D66F5" w:rsidP="0009502C">
            <w:pPr>
              <w:rPr>
                <w:rFonts w:asciiTheme="minorHAnsi" w:hAnsiTheme="minorHAnsi" w:cstheme="minorHAnsi"/>
                <w:szCs w:val="24"/>
              </w:rPr>
            </w:pPr>
            <w:r>
              <w:rPr>
                <w:rFonts w:asciiTheme="minorHAnsi" w:hAnsiTheme="minorHAnsi" w:cstheme="minorHAnsi"/>
                <w:szCs w:val="24"/>
              </w:rPr>
              <w:t>Eric Lamy</w:t>
            </w:r>
          </w:p>
        </w:tc>
      </w:tr>
      <w:tr w:rsidR="00CB6233"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A2FCD8B" w:rsidR="008F4E85" w:rsidRPr="00A2550B" w:rsidRDefault="003D66F5" w:rsidP="0009502C">
            <w:pPr>
              <w:rPr>
                <w:rFonts w:asciiTheme="minorHAnsi" w:hAnsiTheme="minorHAnsi" w:cstheme="minorHAnsi"/>
                <w:szCs w:val="24"/>
              </w:rPr>
            </w:pPr>
            <w:r>
              <w:rPr>
                <w:rFonts w:asciiTheme="minorHAnsi" w:hAnsiTheme="minorHAnsi" w:cstheme="minorHAnsi"/>
                <w:szCs w:val="24"/>
              </w:rPr>
              <w:t>Women’s Cancer Screening Program Manager</w:t>
            </w:r>
          </w:p>
        </w:tc>
      </w:tr>
      <w:tr w:rsidR="00CB6233"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48766A28" w:rsidR="0009502C" w:rsidRPr="00A2550B" w:rsidRDefault="003D66F5" w:rsidP="0009502C">
            <w:pPr>
              <w:rPr>
                <w:rFonts w:asciiTheme="minorHAnsi" w:hAnsiTheme="minorHAnsi" w:cstheme="minorHAnsi"/>
                <w:szCs w:val="24"/>
              </w:rPr>
            </w:pPr>
            <w:r>
              <w:rPr>
                <w:rFonts w:asciiTheme="minorHAnsi" w:hAnsiTheme="minorHAnsi" w:cstheme="minorHAnsi"/>
                <w:szCs w:val="24"/>
              </w:rPr>
              <w:t>401-222-1161</w:t>
            </w:r>
          </w:p>
        </w:tc>
      </w:tr>
      <w:tr w:rsidR="00CB6233"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CB6233"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28FC9EB7" w:rsidR="0009502C" w:rsidRPr="00A2550B" w:rsidRDefault="00186F3A" w:rsidP="0009502C">
            <w:pPr>
              <w:rPr>
                <w:rFonts w:asciiTheme="minorHAnsi" w:hAnsiTheme="minorHAnsi" w:cstheme="minorHAnsi"/>
                <w:szCs w:val="24"/>
              </w:rPr>
            </w:pPr>
            <w:hyperlink r:id="rId12" w:history="1">
              <w:r w:rsidR="002026F6" w:rsidRPr="003D0CD1">
                <w:rPr>
                  <w:rStyle w:val="Hyperlink"/>
                  <w:rFonts w:asciiTheme="minorHAnsi" w:hAnsiTheme="minorHAnsi" w:cstheme="minorHAnsi"/>
                  <w:szCs w:val="24"/>
                </w:rPr>
                <w:t>Eric.Lamy@health.ri.gov</w:t>
              </w:r>
            </w:hyperlink>
          </w:p>
        </w:tc>
      </w:tr>
      <w:tr w:rsidR="00CB6233"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BBB8B5F" w:rsidR="0009502C" w:rsidRPr="00A2550B" w:rsidRDefault="002026F6" w:rsidP="0009502C">
            <w:pPr>
              <w:rPr>
                <w:rFonts w:asciiTheme="minorHAnsi" w:hAnsiTheme="minorHAnsi" w:cstheme="minorHAnsi"/>
                <w:szCs w:val="24"/>
              </w:rPr>
            </w:pPr>
            <w:r>
              <w:rPr>
                <w:rFonts w:asciiTheme="minorHAnsi" w:hAnsiTheme="minorHAnsi" w:cstheme="minorHAnsi"/>
                <w:szCs w:val="24"/>
              </w:rPr>
              <w:t>State 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52D4DB45" w:rsidR="0009502C" w:rsidRPr="00A2550B" w:rsidRDefault="00016479" w:rsidP="0009502C">
            <w:pPr>
              <w:rPr>
                <w:rFonts w:asciiTheme="minorHAnsi" w:hAnsiTheme="minorHAnsi" w:cstheme="minorHAnsi"/>
                <w:szCs w:val="24"/>
              </w:rPr>
            </w:pPr>
            <w:r>
              <w:rPr>
                <w:rFonts w:asciiTheme="minorHAnsi" w:hAnsiTheme="minorHAnsi" w:cstheme="minorHAnsi"/>
                <w:szCs w:val="24"/>
              </w:rPr>
              <w:t xml:space="preserve">We are registered with the State of Indiana Office of the Secretary of State </w:t>
            </w:r>
            <w:r w:rsidR="00336D54">
              <w:rPr>
                <w:rFonts w:asciiTheme="minorHAnsi" w:hAnsiTheme="minorHAnsi" w:cstheme="minorHAnsi"/>
                <w:szCs w:val="24"/>
              </w:rPr>
              <w:t>as a Foreign Limited Liability Company as of February 03, 2022.</w:t>
            </w:r>
            <w:r w:rsidR="00D04E62">
              <w:rPr>
                <w:rFonts w:asciiTheme="minorHAnsi" w:hAnsiTheme="minorHAnsi" w:cstheme="minorHAnsi"/>
                <w:szCs w:val="24"/>
              </w:rPr>
              <w:t xml:space="preserve"> Business ID </w:t>
            </w:r>
            <w:r w:rsidR="00D04E62">
              <w:rPr>
                <w:rFonts w:asciiTheme="minorHAnsi" w:hAnsiTheme="minorHAnsi" w:cstheme="minorHAnsi"/>
                <w:szCs w:val="24"/>
              </w:rPr>
              <w:lastRenderedPageBreak/>
              <w:t>202202021562559.</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24AC23DE" w:rsidR="0009502C" w:rsidRPr="00A2550B" w:rsidRDefault="0040185C" w:rsidP="0009502C">
            <w:pPr>
              <w:rPr>
                <w:rFonts w:asciiTheme="minorHAnsi" w:hAnsiTheme="minorHAnsi" w:cstheme="minorHAnsi"/>
                <w:szCs w:val="24"/>
              </w:rPr>
            </w:pPr>
            <w:r>
              <w:rPr>
                <w:rFonts w:asciiTheme="minorHAnsi" w:hAnsiTheme="minorHAnsi" w:cstheme="minorHAnsi"/>
                <w:szCs w:val="24"/>
              </w:rPr>
              <w:t xml:space="preserve">Attached is the </w:t>
            </w:r>
            <w:r w:rsidR="009C1BE4">
              <w:rPr>
                <w:rFonts w:asciiTheme="minorHAnsi" w:hAnsiTheme="minorHAnsi" w:cstheme="minorHAnsi"/>
                <w:szCs w:val="24"/>
              </w:rPr>
              <w:t xml:space="preserve">OxBow Resolution Appointment </w:t>
            </w:r>
            <w:r w:rsidR="005361D8">
              <w:rPr>
                <w:rFonts w:asciiTheme="minorHAnsi" w:hAnsiTheme="minorHAnsi" w:cstheme="minorHAnsi"/>
                <w:szCs w:val="24"/>
              </w:rPr>
              <w:t xml:space="preserve">President </w:t>
            </w:r>
            <w:proofErr w:type="spellStart"/>
            <w:proofErr w:type="gramStart"/>
            <w:r w:rsidR="005361D8">
              <w:rPr>
                <w:rFonts w:asciiTheme="minorHAnsi" w:hAnsiTheme="minorHAnsi" w:cstheme="minorHAnsi"/>
                <w:szCs w:val="24"/>
              </w:rPr>
              <w:t>C.Jones</w:t>
            </w:r>
            <w:proofErr w:type="spellEnd"/>
            <w:proofErr w:type="gramEnd"/>
            <w:r w:rsidR="005361D8">
              <w:rPr>
                <w:rFonts w:asciiTheme="minorHAnsi" w:hAnsiTheme="minorHAnsi" w:cstheme="minorHAnsi"/>
                <w:szCs w:val="24"/>
              </w:rPr>
              <w:t xml:space="preserve"> appointing Charles Jones as the President of OxBow Data Management to include full authority </w:t>
            </w:r>
            <w:r w:rsidR="00AC3EA4">
              <w:rPr>
                <w:rFonts w:asciiTheme="minorHAnsi" w:hAnsiTheme="minorHAnsi" w:cstheme="minorHAnsi"/>
                <w:szCs w:val="24"/>
              </w:rPr>
              <w:t>to commit the organization contractually</w:t>
            </w:r>
            <w:r w:rsidR="004B4D80">
              <w:rPr>
                <w:rFonts w:asciiTheme="minorHAnsi" w:hAnsiTheme="minorHAnsi" w:cstheme="minorHAnsi"/>
                <w:szCs w:val="24"/>
              </w:rPr>
              <w:t xml:space="preserve"> (Att</w:t>
            </w:r>
            <w:r w:rsidR="00F2319B">
              <w:rPr>
                <w:rFonts w:asciiTheme="minorHAnsi" w:hAnsiTheme="minorHAnsi" w:cstheme="minorHAnsi"/>
                <w:szCs w:val="24"/>
              </w:rPr>
              <w:t>E6)</w:t>
            </w:r>
            <w:r w:rsidR="00AC3EA4">
              <w:rPr>
                <w:rFonts w:asciiTheme="minorHAnsi" w:hAnsiTheme="minorHAnsi" w:cstheme="minorHAnsi"/>
                <w:szCs w:val="24"/>
              </w:rPr>
              <w:t>.</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25F00960" w:rsidR="00641F69" w:rsidRPr="00A2550B" w:rsidRDefault="00564E45" w:rsidP="00164F5D">
            <w:pPr>
              <w:rPr>
                <w:rFonts w:asciiTheme="minorHAnsi" w:hAnsiTheme="minorHAnsi" w:cstheme="minorHAnsi"/>
                <w:szCs w:val="24"/>
              </w:rPr>
            </w:pPr>
            <w:bookmarkStart w:id="2" w:name="_Hlk80678618"/>
            <w:r>
              <w:rPr>
                <w:rFonts w:asciiTheme="minorHAnsi" w:hAnsiTheme="minorHAnsi" w:cstheme="minorHAnsi"/>
                <w:szCs w:val="24"/>
              </w:rPr>
              <w:t>We did not invite any businesses to discuss any opportunity for potential partnership.</w:t>
            </w: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3775257A" w14:textId="377E1E00" w:rsidR="00641F69" w:rsidRPr="00A2550B" w:rsidRDefault="00564E45" w:rsidP="00164F5D">
            <w:pPr>
              <w:rPr>
                <w:rFonts w:asciiTheme="minorHAnsi" w:hAnsiTheme="minorHAnsi" w:cstheme="minorHAnsi"/>
                <w:szCs w:val="24"/>
              </w:rPr>
            </w:pPr>
            <w:r>
              <w:rPr>
                <w:rFonts w:asciiTheme="minorHAnsi" w:hAnsiTheme="minorHAnsi" w:cstheme="minorHAnsi"/>
                <w:szCs w:val="24"/>
              </w:rPr>
              <w:t>We are a very small company and</w:t>
            </w:r>
            <w:r w:rsidR="00995005">
              <w:rPr>
                <w:rFonts w:asciiTheme="minorHAnsi" w:hAnsiTheme="minorHAnsi" w:cstheme="minorHAnsi"/>
                <w:szCs w:val="24"/>
              </w:rPr>
              <w:t xml:space="preserve"> have many </w:t>
            </w:r>
            <w:r w:rsidR="00F32866">
              <w:rPr>
                <w:rFonts w:asciiTheme="minorHAnsi" w:hAnsiTheme="minorHAnsi" w:cstheme="minorHAnsi"/>
                <w:szCs w:val="24"/>
              </w:rPr>
              <w:t xml:space="preserve">years’ </w:t>
            </w:r>
            <w:proofErr w:type="gramStart"/>
            <w:r w:rsidR="00F32866">
              <w:rPr>
                <w:rFonts w:asciiTheme="minorHAnsi" w:hAnsiTheme="minorHAnsi" w:cstheme="minorHAnsi"/>
                <w:szCs w:val="24"/>
              </w:rPr>
              <w:t>experience</w:t>
            </w:r>
            <w:proofErr w:type="gramEnd"/>
            <w:r w:rsidR="00995005">
              <w:rPr>
                <w:rFonts w:asciiTheme="minorHAnsi" w:hAnsiTheme="minorHAnsi" w:cstheme="minorHAnsi"/>
                <w:szCs w:val="24"/>
              </w:rPr>
              <w:t xml:space="preserve"> supporting these programs.  We do so to keep the cost to a minimum and provide the customer with the best product for a great price to allow them to </w:t>
            </w:r>
            <w:r w:rsidR="007A714E">
              <w:rPr>
                <w:rFonts w:asciiTheme="minorHAnsi" w:hAnsiTheme="minorHAnsi" w:cstheme="minorHAnsi"/>
                <w:szCs w:val="24"/>
              </w:rPr>
              <w:t>spend their money supporting Screenings for their programs.  By adding partnerships, we would have to raise our prices and pass that on to our customers.</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59BF263C"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004B79DF">
        <w:rPr>
          <w:rFonts w:asciiTheme="minorHAnsi" w:hAnsiTheme="minorHAnsi" w:cstheme="minorHAnsi"/>
          <w:szCs w:val="24"/>
        </w:rPr>
        <w:t xml:space="preserve"> </w:t>
      </w:r>
      <w:r w:rsidR="0000708C" w:rsidRPr="00516AB3">
        <w:rPr>
          <w:rFonts w:asciiTheme="minorHAnsi" w:hAnsiTheme="minorHAnsi" w:cstheme="minorHAnsi"/>
          <w:szCs w:val="24"/>
        </w:rPr>
        <w:t>This section will indicate the ability to provide the mandatory evidence of financial responsibility. See Section 1.25 of RFP for details.</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68995B6D" w:rsidR="00FD5220" w:rsidRPr="00A2550B" w:rsidRDefault="005C47E1" w:rsidP="003E057A">
            <w:pPr>
              <w:rPr>
                <w:rFonts w:asciiTheme="minorHAnsi" w:hAnsiTheme="minorHAnsi" w:cstheme="minorHAnsi"/>
                <w:szCs w:val="24"/>
              </w:rPr>
            </w:pPr>
            <w:r>
              <w:rPr>
                <w:rFonts w:asciiTheme="minorHAnsi" w:hAnsiTheme="minorHAnsi" w:cstheme="minorHAnsi"/>
                <w:szCs w:val="24"/>
              </w:rPr>
              <w:t xml:space="preserve">OxBow </w:t>
            </w:r>
            <w:r w:rsidR="0044406E">
              <w:rPr>
                <w:rFonts w:asciiTheme="minorHAnsi" w:hAnsiTheme="minorHAnsi" w:cstheme="minorHAnsi"/>
                <w:szCs w:val="24"/>
              </w:rPr>
              <w:t>Data Management</w:t>
            </w:r>
            <w:r w:rsidR="00A564FF">
              <w:rPr>
                <w:rFonts w:asciiTheme="minorHAnsi" w:hAnsiTheme="minorHAnsi" w:cstheme="minorHAnsi"/>
                <w:szCs w:val="24"/>
              </w:rPr>
              <w:t xml:space="preserve">, LLC </w:t>
            </w:r>
            <w:proofErr w:type="gramStart"/>
            <w:r w:rsidR="00A564FF">
              <w:rPr>
                <w:rFonts w:asciiTheme="minorHAnsi" w:hAnsiTheme="minorHAnsi" w:cstheme="minorHAnsi"/>
                <w:szCs w:val="24"/>
              </w:rPr>
              <w:t>has the ability to</w:t>
            </w:r>
            <w:proofErr w:type="gramEnd"/>
            <w:r w:rsidR="00A564FF">
              <w:rPr>
                <w:rFonts w:asciiTheme="minorHAnsi" w:hAnsiTheme="minorHAnsi" w:cstheme="minorHAnsi"/>
                <w:szCs w:val="24"/>
              </w:rPr>
              <w:t xml:space="preserve"> provide the mandatory evidence of financial responsibility</w:t>
            </w:r>
            <w:r w:rsidR="00D95C14">
              <w:rPr>
                <w:rFonts w:asciiTheme="minorHAnsi" w:hAnsiTheme="minorHAnsi" w:cstheme="minorHAnsi"/>
                <w:szCs w:val="24"/>
              </w:rPr>
              <w:t>, when required</w:t>
            </w:r>
            <w:r w:rsidR="00AE41B1">
              <w:rPr>
                <w:rFonts w:asciiTheme="minorHAnsi" w:hAnsiTheme="minorHAnsi" w:cstheme="minorHAnsi"/>
                <w:szCs w:val="24"/>
              </w:rPr>
              <w:t xml:space="preserve">.  While we </w:t>
            </w:r>
            <w:proofErr w:type="gramStart"/>
            <w:r w:rsidR="00AE41B1">
              <w:rPr>
                <w:rFonts w:asciiTheme="minorHAnsi" w:hAnsiTheme="minorHAnsi" w:cstheme="minorHAnsi"/>
                <w:szCs w:val="24"/>
              </w:rPr>
              <w:t>have the ability to</w:t>
            </w:r>
            <w:proofErr w:type="gramEnd"/>
            <w:r w:rsidR="00C26C7C">
              <w:rPr>
                <w:rFonts w:asciiTheme="minorHAnsi" w:hAnsiTheme="minorHAnsi" w:cstheme="minorHAnsi"/>
                <w:szCs w:val="24"/>
              </w:rPr>
              <w:t xml:space="preserve"> </w:t>
            </w:r>
            <w:r w:rsidR="002B0DE5">
              <w:rPr>
                <w:rFonts w:asciiTheme="minorHAnsi" w:hAnsiTheme="minorHAnsi" w:cstheme="minorHAnsi"/>
                <w:szCs w:val="24"/>
              </w:rPr>
              <w:t>do so</w:t>
            </w:r>
            <w:r w:rsidR="00AE41B1">
              <w:rPr>
                <w:rFonts w:asciiTheme="minorHAnsi" w:hAnsiTheme="minorHAnsi" w:cstheme="minorHAnsi"/>
                <w:szCs w:val="24"/>
              </w:rPr>
              <w:t xml:space="preserve">, this will need to be </w:t>
            </w:r>
            <w:r w:rsidR="002B0DE5">
              <w:rPr>
                <w:rFonts w:asciiTheme="minorHAnsi" w:hAnsiTheme="minorHAnsi" w:cstheme="minorHAnsi"/>
                <w:szCs w:val="24"/>
              </w:rPr>
              <w:t xml:space="preserve">further </w:t>
            </w:r>
            <w:r w:rsidR="00AE41B1">
              <w:rPr>
                <w:rFonts w:asciiTheme="minorHAnsi" w:hAnsiTheme="minorHAnsi" w:cstheme="minorHAnsi"/>
                <w:szCs w:val="24"/>
              </w:rPr>
              <w:t>discuss</w:t>
            </w:r>
            <w:r w:rsidR="002B0DE5">
              <w:rPr>
                <w:rFonts w:asciiTheme="minorHAnsi" w:hAnsiTheme="minorHAnsi" w:cstheme="minorHAnsi"/>
                <w:szCs w:val="24"/>
              </w:rPr>
              <w:t>ed</w:t>
            </w:r>
            <w:r w:rsidR="00AE41B1">
              <w:rPr>
                <w:rFonts w:asciiTheme="minorHAnsi" w:hAnsiTheme="minorHAnsi" w:cstheme="minorHAnsi"/>
                <w:szCs w:val="24"/>
              </w:rPr>
              <w:t xml:space="preserve"> before final acceptance.  </w:t>
            </w:r>
            <w:r w:rsidR="00DC0422">
              <w:rPr>
                <w:rFonts w:asciiTheme="minorHAnsi" w:hAnsiTheme="minorHAnsi" w:cstheme="minorHAnsi"/>
                <w:szCs w:val="24"/>
              </w:rPr>
              <w:t>As shown in the 3 years of financials supplied with the proposal, we</w:t>
            </w:r>
            <w:r w:rsidR="0041727A">
              <w:rPr>
                <w:rFonts w:asciiTheme="minorHAnsi" w:hAnsiTheme="minorHAnsi" w:cstheme="minorHAnsi"/>
                <w:szCs w:val="24"/>
              </w:rPr>
              <w:t xml:space="preserve"> are very well established and support 23 programs and States and are continuing to show growth year after year.  </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lastRenderedPageBreak/>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7"/>
        <w:gridCol w:w="4363"/>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0AD9DBC5" w:rsidR="00FD5220" w:rsidRPr="00A2550B" w:rsidRDefault="005E0467" w:rsidP="00FD5220">
            <w:pPr>
              <w:rPr>
                <w:rFonts w:asciiTheme="minorHAnsi" w:hAnsiTheme="minorHAnsi" w:cstheme="minorHAnsi"/>
                <w:szCs w:val="24"/>
              </w:rPr>
            </w:pPr>
            <w:r>
              <w:rPr>
                <w:rFonts w:asciiTheme="minorHAnsi" w:hAnsiTheme="minorHAnsi" w:cstheme="minorHAnsi"/>
                <w:szCs w:val="24"/>
              </w:rPr>
              <w:t>OxBow Data Management Systems, LLC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1D3634D" w:rsidR="00FD5220" w:rsidRPr="00A2550B" w:rsidRDefault="005E0467" w:rsidP="00FD5220">
            <w:pPr>
              <w:rPr>
                <w:rFonts w:asciiTheme="minorHAnsi" w:hAnsiTheme="minorHAnsi" w:cstheme="minorHAnsi"/>
                <w:szCs w:val="24"/>
              </w:rPr>
            </w:pPr>
            <w:r>
              <w:rPr>
                <w:rFonts w:asciiTheme="minorHAnsi" w:hAnsiTheme="minorHAnsi" w:cstheme="minorHAnsi"/>
                <w:szCs w:val="24"/>
              </w:rPr>
              <w:t>Charlie Jones</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28D8CEAD" w:rsidR="00FD5220" w:rsidRPr="00A2550B" w:rsidRDefault="005E0467" w:rsidP="00FD5220">
            <w:pPr>
              <w:rPr>
                <w:rFonts w:asciiTheme="minorHAnsi" w:hAnsiTheme="minorHAnsi" w:cstheme="minorHAnsi"/>
                <w:szCs w:val="24"/>
              </w:rPr>
            </w:pPr>
            <w:r>
              <w:rPr>
                <w:rFonts w:asciiTheme="minorHAnsi" w:hAnsiTheme="minorHAnsi" w:cstheme="minorHAnsi"/>
                <w:szCs w:val="24"/>
              </w:rPr>
              <w:t>President</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061ADD73" w:rsidR="00FD5220" w:rsidRPr="00A2550B" w:rsidRDefault="00186F3A" w:rsidP="00FD5220">
            <w:pPr>
              <w:rPr>
                <w:rFonts w:asciiTheme="minorHAnsi" w:hAnsiTheme="minorHAnsi" w:cstheme="minorHAnsi"/>
                <w:szCs w:val="24"/>
              </w:rPr>
            </w:pPr>
            <w:hyperlink r:id="rId13" w:history="1">
              <w:r w:rsidR="005E0467" w:rsidRPr="003D0CD1">
                <w:rPr>
                  <w:rStyle w:val="Hyperlink"/>
                  <w:rFonts w:asciiTheme="minorHAnsi" w:hAnsiTheme="minorHAnsi" w:cstheme="minorHAnsi"/>
                  <w:szCs w:val="24"/>
                </w:rPr>
                <w:t>Charlie.Jones@oxbowdms.com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7334B1A" w:rsidR="00FD5220" w:rsidRPr="00A2550B" w:rsidRDefault="005E0467" w:rsidP="00FD5220">
            <w:pPr>
              <w:rPr>
                <w:rFonts w:asciiTheme="minorHAnsi" w:hAnsiTheme="minorHAnsi" w:cstheme="minorHAnsi"/>
                <w:szCs w:val="24"/>
              </w:rPr>
            </w:pPr>
            <w:r>
              <w:rPr>
                <w:rFonts w:asciiTheme="minorHAnsi" w:hAnsiTheme="minorHAnsi" w:cstheme="minorHAnsi"/>
                <w:szCs w:val="24"/>
              </w:rPr>
              <w:t>3906 Raynor Parkway, Suite 200</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076518D3" w:rsidR="00FD5220" w:rsidRPr="00A2550B" w:rsidRDefault="005E0467" w:rsidP="00FD5220">
            <w:pPr>
              <w:rPr>
                <w:rFonts w:asciiTheme="minorHAnsi" w:hAnsiTheme="minorHAnsi" w:cstheme="minorHAnsi"/>
                <w:szCs w:val="24"/>
              </w:rPr>
            </w:pPr>
            <w:r>
              <w:rPr>
                <w:rFonts w:asciiTheme="minorHAnsi" w:hAnsiTheme="minorHAnsi" w:cstheme="minorHAnsi"/>
                <w:szCs w:val="24"/>
              </w:rPr>
              <w:t>Bellevue, NE 68123</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447D8A5" w:rsidR="00FD5220" w:rsidRPr="00A2550B" w:rsidRDefault="005E0467" w:rsidP="00FD5220">
            <w:pPr>
              <w:rPr>
                <w:rFonts w:asciiTheme="minorHAnsi" w:hAnsiTheme="minorHAnsi" w:cstheme="minorHAnsi"/>
                <w:szCs w:val="24"/>
              </w:rPr>
            </w:pPr>
            <w:r>
              <w:rPr>
                <w:rFonts w:asciiTheme="minorHAnsi" w:hAnsiTheme="minorHAnsi" w:cstheme="minorHAnsi"/>
                <w:szCs w:val="24"/>
              </w:rPr>
              <w:t>531-205-2101</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5AEDB90B" w:rsidR="00FD5220" w:rsidRPr="00A2550B" w:rsidRDefault="00A67034" w:rsidP="00FD5220">
            <w:pPr>
              <w:rPr>
                <w:rFonts w:asciiTheme="minorHAnsi" w:hAnsiTheme="minorHAnsi" w:cstheme="minorHAnsi"/>
                <w:szCs w:val="24"/>
              </w:rPr>
            </w:pPr>
            <w:r>
              <w:rPr>
                <w:rFonts w:asciiTheme="minorHAnsi" w:hAnsiTheme="minorHAnsi" w:cstheme="minorHAnsi"/>
                <w:szCs w:val="24"/>
              </w:rPr>
              <w:t>402-991-9331</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051D7AEE" w:rsidR="00FD5220" w:rsidRPr="00A2550B" w:rsidRDefault="00186F3A" w:rsidP="00FD5220">
            <w:pPr>
              <w:rPr>
                <w:rFonts w:asciiTheme="minorHAnsi" w:hAnsiTheme="minorHAnsi" w:cstheme="minorHAnsi"/>
                <w:szCs w:val="24"/>
              </w:rPr>
            </w:pPr>
            <w:hyperlink r:id="rId14" w:history="1">
              <w:r w:rsidR="00A67034" w:rsidRPr="003D0CD1">
                <w:rPr>
                  <w:rStyle w:val="Hyperlink"/>
                  <w:rFonts w:asciiTheme="minorHAnsi" w:hAnsiTheme="minorHAnsi" w:cstheme="minorHAnsi"/>
                  <w:szCs w:val="24"/>
                </w:rPr>
                <w:t>www.oxbowdms.com</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07CA3308" w:rsidR="00FD5220" w:rsidRPr="00A2550B" w:rsidRDefault="00A67034" w:rsidP="00FD5220">
            <w:pPr>
              <w:rPr>
                <w:rFonts w:asciiTheme="minorHAnsi" w:hAnsiTheme="minorHAnsi" w:cstheme="minorHAnsi"/>
                <w:szCs w:val="24"/>
              </w:rPr>
            </w:pPr>
            <w:r>
              <w:rPr>
                <w:rFonts w:asciiTheme="minorHAnsi" w:hAnsiTheme="minorHAnsi" w:cstheme="minorHAnsi"/>
                <w:szCs w:val="24"/>
              </w:rPr>
              <w:t>27-0819235</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3146177" w:rsidR="00FD5220" w:rsidRPr="00A2550B" w:rsidRDefault="00A67034" w:rsidP="00FD5220">
            <w:pPr>
              <w:rPr>
                <w:rFonts w:asciiTheme="minorHAnsi" w:hAnsiTheme="minorHAnsi" w:cstheme="minorHAnsi"/>
                <w:szCs w:val="24"/>
              </w:rPr>
            </w:pPr>
            <w:r>
              <w:rPr>
                <w:rFonts w:asciiTheme="minorHAnsi" w:hAnsiTheme="minorHAnsi" w:cstheme="minorHAnsi"/>
                <w:szCs w:val="24"/>
              </w:rPr>
              <w:t>7</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1C445CB4" w:rsidR="00FD5220" w:rsidRPr="00A2550B" w:rsidRDefault="00A67034" w:rsidP="00FD5220">
            <w:pPr>
              <w:rPr>
                <w:rFonts w:asciiTheme="minorHAnsi" w:hAnsiTheme="minorHAnsi" w:cstheme="minorHAnsi"/>
                <w:szCs w:val="24"/>
              </w:rPr>
            </w:pPr>
            <w:r>
              <w:rPr>
                <w:rFonts w:asciiTheme="minorHAnsi" w:hAnsiTheme="minorHAnsi" w:cstheme="minorHAnsi"/>
                <w:szCs w:val="24"/>
              </w:rPr>
              <w:t>29yrs</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05A525D5" w:rsidR="00FD5220" w:rsidRPr="00A2550B" w:rsidRDefault="00A67034"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F0336AD" w:rsidR="00FD5220" w:rsidRPr="00A2550B" w:rsidRDefault="006C5F9C"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9E9CCCA" w:rsidR="00FD5220" w:rsidRPr="00A2550B" w:rsidRDefault="006C5F9C" w:rsidP="00FD5220">
            <w:pPr>
              <w:rPr>
                <w:rFonts w:asciiTheme="minorHAnsi" w:hAnsiTheme="minorHAnsi" w:cstheme="minorHAnsi"/>
                <w:szCs w:val="24"/>
              </w:rPr>
            </w:pPr>
            <w:r>
              <w:rPr>
                <w:rFonts w:asciiTheme="minorHAnsi" w:hAnsiTheme="minorHAnsi" w:cstheme="minorHAnsi"/>
                <w:szCs w:val="24"/>
              </w:rPr>
              <w:t>McCallie Associates, Inc</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68868F43" w:rsidR="00FD5220" w:rsidRPr="00711997" w:rsidRDefault="00711997" w:rsidP="00FD5220">
            <w:pPr>
              <w:rPr>
                <w:rFonts w:asciiTheme="minorHAnsi" w:hAnsiTheme="minorHAnsi" w:cstheme="minorHAnsi"/>
                <w:sz w:val="22"/>
                <w:szCs w:val="22"/>
              </w:rPr>
            </w:pPr>
            <w:r w:rsidRPr="00711997">
              <w:rPr>
                <w:rFonts w:asciiTheme="minorHAnsi" w:hAnsiTheme="minorHAnsi" w:cstheme="minorHAnsi"/>
                <w:sz w:val="22"/>
                <w:szCs w:val="22"/>
              </w:rPr>
              <w:t>$</w:t>
            </w:r>
            <w:r w:rsidR="00663340" w:rsidRPr="00711997">
              <w:rPr>
                <w:rFonts w:asciiTheme="minorHAnsi" w:hAnsiTheme="minorHAnsi" w:cstheme="minorHAnsi"/>
                <w:sz w:val="22"/>
                <w:szCs w:val="22"/>
              </w:rPr>
              <w:t>1,249,647.67 through 30</w:t>
            </w:r>
            <w:r w:rsidR="00FB2D20" w:rsidRPr="00711997">
              <w:rPr>
                <w:rFonts w:asciiTheme="minorHAnsi" w:hAnsiTheme="minorHAnsi" w:cstheme="minorHAnsi"/>
                <w:sz w:val="22"/>
                <w:szCs w:val="22"/>
              </w:rPr>
              <w:t xml:space="preserve"> November 2021</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07E1E9CB" w:rsidR="00FD5220" w:rsidRPr="00711997" w:rsidRDefault="00711997" w:rsidP="00FD5220">
            <w:pPr>
              <w:rPr>
                <w:rFonts w:asciiTheme="minorHAnsi" w:hAnsiTheme="minorHAnsi" w:cstheme="minorHAnsi"/>
                <w:sz w:val="22"/>
                <w:szCs w:val="22"/>
              </w:rPr>
            </w:pPr>
            <w:r>
              <w:rPr>
                <w:rFonts w:asciiTheme="minorHAnsi" w:hAnsiTheme="minorHAnsi" w:cstheme="minorHAnsi"/>
                <w:sz w:val="22"/>
                <w:szCs w:val="22"/>
              </w:rPr>
              <w:t>$1,316,650.99</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338A502E" w:rsidR="00FD5220" w:rsidRPr="00A2550B" w:rsidRDefault="00711997" w:rsidP="00FD5220">
            <w:pPr>
              <w:rPr>
                <w:rFonts w:asciiTheme="minorHAnsi" w:hAnsiTheme="minorHAnsi" w:cstheme="minorHAnsi"/>
                <w:szCs w:val="24"/>
              </w:rPr>
            </w:pPr>
            <w:r>
              <w:rPr>
                <w:rFonts w:asciiTheme="minorHAnsi" w:hAnsiTheme="minorHAnsi" w:cstheme="minorHAnsi"/>
                <w:szCs w:val="24"/>
              </w:rPr>
              <w:t>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0924274D" w:rsidR="0000708C" w:rsidRPr="00A2550B" w:rsidRDefault="00711997" w:rsidP="00CA327C">
            <w:pPr>
              <w:rPr>
                <w:rFonts w:asciiTheme="minorHAnsi" w:hAnsiTheme="minorHAnsi" w:cstheme="minorHAnsi"/>
              </w:rPr>
            </w:pPr>
            <w:r>
              <w:rPr>
                <w:rFonts w:asciiTheme="minorHAnsi" w:hAnsiTheme="minorHAnsi" w:cstheme="minorHAnsi"/>
              </w:rPr>
              <w:t>Yes</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3DE58D19" w:rsidR="0000708C" w:rsidRPr="002C76EB" w:rsidRDefault="002C76EB" w:rsidP="00CA327C">
            <w:pPr>
              <w:rPr>
                <w:rFonts w:asciiTheme="minorHAnsi" w:hAnsiTheme="minorHAnsi" w:cstheme="minorHAnsi"/>
                <w:bCs/>
              </w:rPr>
            </w:pPr>
            <w:r>
              <w:rPr>
                <w:rFonts w:asciiTheme="minorHAnsi" w:hAnsiTheme="minorHAnsi" w:cstheme="minorHAnsi"/>
                <w:bCs/>
              </w:rPr>
              <w:t xml:space="preserve">OxBow Data Management Systems, LLC </w:t>
            </w:r>
            <w:r w:rsidR="000556D7">
              <w:rPr>
                <w:rFonts w:asciiTheme="minorHAnsi" w:hAnsiTheme="minorHAnsi" w:cstheme="minorHAnsi"/>
                <w:bCs/>
              </w:rPr>
              <w:t xml:space="preserve">continues </w:t>
            </w:r>
            <w:r>
              <w:rPr>
                <w:rFonts w:asciiTheme="minorHAnsi" w:hAnsiTheme="minorHAnsi" w:cstheme="minorHAnsi"/>
                <w:bCs/>
              </w:rPr>
              <w:t xml:space="preserve">to follow </w:t>
            </w:r>
            <w:r w:rsidR="00BC004B">
              <w:rPr>
                <w:rFonts w:asciiTheme="minorHAnsi" w:hAnsiTheme="minorHAnsi" w:cstheme="minorHAnsi"/>
                <w:bCs/>
              </w:rPr>
              <w:t>applicable best practices, NIST access controls</w:t>
            </w:r>
            <w:r w:rsidR="00FD2C58">
              <w:rPr>
                <w:rFonts w:asciiTheme="minorHAnsi" w:hAnsiTheme="minorHAnsi" w:cstheme="minorHAnsi"/>
                <w:bCs/>
              </w:rPr>
              <w:t xml:space="preserve"> to ensure </w:t>
            </w:r>
            <w:r w:rsidR="00D447C2">
              <w:rPr>
                <w:rFonts w:asciiTheme="minorHAnsi" w:hAnsiTheme="minorHAnsi" w:cstheme="minorHAnsi"/>
                <w:bCs/>
              </w:rPr>
              <w:t xml:space="preserve">all information is safely kept.  Currently Med-IT and all IT systems </w:t>
            </w:r>
            <w:r w:rsidR="00BD2057">
              <w:rPr>
                <w:rFonts w:asciiTheme="minorHAnsi" w:hAnsiTheme="minorHAnsi" w:cstheme="minorHAnsi"/>
                <w:bCs/>
              </w:rPr>
              <w:t>practice the principle</w:t>
            </w:r>
            <w:r w:rsidR="007D48E7">
              <w:rPr>
                <w:rFonts w:asciiTheme="minorHAnsi" w:hAnsiTheme="minorHAnsi" w:cstheme="minorHAnsi"/>
                <w:bCs/>
              </w:rPr>
              <w:t xml:space="preserve"> of l</w:t>
            </w:r>
            <w:r w:rsidR="00D447C2">
              <w:rPr>
                <w:rFonts w:asciiTheme="minorHAnsi" w:hAnsiTheme="minorHAnsi" w:cstheme="minorHAnsi"/>
                <w:bCs/>
              </w:rPr>
              <w:t xml:space="preserve">east </w:t>
            </w:r>
            <w:r w:rsidR="007D48E7">
              <w:rPr>
                <w:rFonts w:asciiTheme="minorHAnsi" w:hAnsiTheme="minorHAnsi" w:cstheme="minorHAnsi"/>
                <w:bCs/>
              </w:rPr>
              <w:t>p</w:t>
            </w:r>
            <w:r w:rsidR="00A1609B">
              <w:rPr>
                <w:rFonts w:asciiTheme="minorHAnsi" w:hAnsiTheme="minorHAnsi" w:cstheme="minorHAnsi"/>
                <w:bCs/>
              </w:rPr>
              <w:t>rivilege</w:t>
            </w:r>
            <w:r w:rsidR="00D447C2">
              <w:rPr>
                <w:rFonts w:asciiTheme="minorHAnsi" w:hAnsiTheme="minorHAnsi" w:cstheme="minorHAnsi"/>
                <w:bCs/>
              </w:rPr>
              <w:t xml:space="preserve"> for access to relevant systems.   </w:t>
            </w:r>
            <w:r w:rsidR="007D48E7">
              <w:rPr>
                <w:rFonts w:asciiTheme="minorHAnsi" w:hAnsiTheme="minorHAnsi" w:cstheme="minorHAnsi"/>
                <w:bCs/>
              </w:rPr>
              <w:t xml:space="preserve">Employees and </w:t>
            </w:r>
            <w:r w:rsidR="001D01F2">
              <w:rPr>
                <w:rFonts w:asciiTheme="minorHAnsi" w:hAnsiTheme="minorHAnsi" w:cstheme="minorHAnsi"/>
                <w:bCs/>
              </w:rPr>
              <w:t xml:space="preserve">business partners receive training on HITECH </w:t>
            </w:r>
            <w:r w:rsidR="003E6A56">
              <w:rPr>
                <w:rFonts w:asciiTheme="minorHAnsi" w:hAnsiTheme="minorHAnsi" w:cstheme="minorHAnsi"/>
                <w:bCs/>
              </w:rPr>
              <w:t xml:space="preserve">requirements to ensure organizational adherence to “Meaningful use” of EHR technology and privacy/security rules.  </w:t>
            </w:r>
            <w:r w:rsidR="006F7AD7">
              <w:rPr>
                <w:rFonts w:asciiTheme="minorHAnsi" w:hAnsiTheme="minorHAnsi" w:cstheme="minorHAnsi"/>
                <w:bCs/>
              </w:rPr>
              <w:t xml:space="preserve">All systems containing PHI data </w:t>
            </w:r>
            <w:r w:rsidR="00D94FBD">
              <w:rPr>
                <w:rFonts w:asciiTheme="minorHAnsi" w:hAnsiTheme="minorHAnsi" w:cstheme="minorHAnsi"/>
                <w:bCs/>
              </w:rPr>
              <w:t xml:space="preserve">are secured in a locked server cabinet with very limited </w:t>
            </w:r>
            <w:r w:rsidR="007D4318">
              <w:rPr>
                <w:rFonts w:asciiTheme="minorHAnsi" w:hAnsiTheme="minorHAnsi" w:cstheme="minorHAnsi"/>
                <w:bCs/>
              </w:rPr>
              <w:t xml:space="preserve">Physical access to them.  Additionally, we never share the physical IP address or allow direct connections to those servers from outside of our firewall or network.  The only connection to the server is through secure connection through the </w:t>
            </w:r>
            <w:r w:rsidR="007D4318">
              <w:rPr>
                <w:rFonts w:asciiTheme="minorHAnsi" w:hAnsiTheme="minorHAnsi" w:cstheme="minorHAnsi"/>
                <w:bCs/>
              </w:rPr>
              <w:lastRenderedPageBreak/>
              <w:t>application</w:t>
            </w:r>
            <w:r w:rsidR="00247743">
              <w:rPr>
                <w:rFonts w:asciiTheme="minorHAnsi" w:hAnsiTheme="minorHAnsi" w:cstheme="minorHAnsi"/>
                <w:bCs/>
              </w:rPr>
              <w:t xml:space="preserve"> or by select personnel on a </w:t>
            </w:r>
            <w:r w:rsidR="00A34299">
              <w:rPr>
                <w:rFonts w:asciiTheme="minorHAnsi" w:hAnsiTheme="minorHAnsi" w:cstheme="minorHAnsi"/>
                <w:bCs/>
              </w:rPr>
              <w:t xml:space="preserve">as needed request by the customer.  </w:t>
            </w:r>
            <w:r w:rsidR="00A41D58">
              <w:rPr>
                <w:rFonts w:asciiTheme="minorHAnsi" w:hAnsiTheme="minorHAnsi" w:cstheme="minorHAnsi"/>
                <w:bCs/>
              </w:rPr>
              <w:t>Additional</w:t>
            </w:r>
            <w:r w:rsidR="009859BA">
              <w:rPr>
                <w:rFonts w:asciiTheme="minorHAnsi" w:hAnsiTheme="minorHAnsi" w:cstheme="minorHAnsi"/>
                <w:bCs/>
              </w:rPr>
              <w:t xml:space="preserve">ly, </w:t>
            </w:r>
            <w:r w:rsidR="00592B86">
              <w:rPr>
                <w:rFonts w:asciiTheme="minorHAnsi" w:hAnsiTheme="minorHAnsi" w:cstheme="minorHAnsi"/>
                <w:bCs/>
              </w:rPr>
              <w:t xml:space="preserve">we control all access to </w:t>
            </w:r>
            <w:r w:rsidR="00105953">
              <w:rPr>
                <w:rFonts w:asciiTheme="minorHAnsi" w:hAnsiTheme="minorHAnsi" w:cstheme="minorHAnsi"/>
                <w:bCs/>
              </w:rPr>
              <w:t xml:space="preserve">our systems through a firewall and as additional protection or limit malicious activity, we also </w:t>
            </w:r>
            <w:r w:rsidR="0086488F">
              <w:rPr>
                <w:rFonts w:asciiTheme="minorHAnsi" w:hAnsiTheme="minorHAnsi" w:cstheme="minorHAnsi"/>
                <w:bCs/>
              </w:rPr>
              <w:t>practice geo-blocking to prevent any user or actor</w:t>
            </w:r>
            <w:r w:rsidR="00FF726E">
              <w:rPr>
                <w:rFonts w:asciiTheme="minorHAnsi" w:hAnsiTheme="minorHAnsi" w:cstheme="minorHAnsi"/>
                <w:bCs/>
              </w:rPr>
              <w:t xml:space="preserve"> external to the United States from passing through the firewall.  </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37D41900" w:rsidR="0009502C" w:rsidRPr="00A2550B" w:rsidRDefault="006D24FD" w:rsidP="0009502C">
            <w:pPr>
              <w:rPr>
                <w:rFonts w:asciiTheme="minorHAnsi" w:hAnsiTheme="minorHAnsi" w:cstheme="minorHAnsi"/>
                <w:szCs w:val="24"/>
              </w:rPr>
            </w:pPr>
            <w:r>
              <w:rPr>
                <w:rFonts w:asciiTheme="minorHAnsi" w:hAnsiTheme="minorHAnsi" w:cstheme="minorHAnsi"/>
                <w:szCs w:val="24"/>
              </w:rPr>
              <w:t>OxBow Data Management has been serving State Governments for 29 years</w:t>
            </w:r>
            <w:r w:rsidR="00ED7146">
              <w:rPr>
                <w:rFonts w:asciiTheme="minorHAnsi" w:hAnsiTheme="minorHAnsi" w:cstheme="minorHAnsi"/>
                <w:szCs w:val="24"/>
              </w:rPr>
              <w:t xml:space="preserve"> supporting CDC funded programs and currently support 24 State and Federal Tribal Programs.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3FFEAD9C" w:rsidR="004217C4" w:rsidRPr="00A2550B" w:rsidRDefault="00107B01" w:rsidP="00260725">
            <w:pPr>
              <w:rPr>
                <w:rFonts w:asciiTheme="minorHAnsi" w:hAnsiTheme="minorHAnsi" w:cstheme="minorHAnsi"/>
                <w:szCs w:val="24"/>
              </w:rPr>
            </w:pPr>
            <w:r>
              <w:rPr>
                <w:rFonts w:asciiTheme="minorHAnsi" w:hAnsiTheme="minorHAnsi" w:cstheme="minorHAnsi"/>
                <w:szCs w:val="24"/>
              </w:rPr>
              <w:t>One of our customers is the State of Pennsylvania Department of Health.  We support their NBCCEDP and WW program</w:t>
            </w:r>
            <w:r w:rsidR="00AC49BA">
              <w:rPr>
                <w:rFonts w:asciiTheme="minorHAnsi" w:hAnsiTheme="minorHAnsi" w:cstheme="minorHAnsi"/>
                <w:szCs w:val="24"/>
              </w:rPr>
              <w:t xml:space="preserve"> and before they lost their funding, we supported their CRC program.  We are constantly working with the programs to improve processes and work together </w:t>
            </w:r>
            <w:r w:rsidR="00A52274">
              <w:rPr>
                <w:rFonts w:asciiTheme="minorHAnsi" w:hAnsiTheme="minorHAnsi" w:cstheme="minorHAnsi"/>
                <w:szCs w:val="24"/>
              </w:rPr>
              <w:t xml:space="preserve">with other programs to improve and make a better product in support of these programs.  The State of PA </w:t>
            </w:r>
            <w:r w:rsidR="00DF6A9E">
              <w:rPr>
                <w:rFonts w:asciiTheme="minorHAnsi" w:hAnsiTheme="minorHAnsi" w:cstheme="minorHAnsi"/>
                <w:szCs w:val="24"/>
              </w:rPr>
              <w:t xml:space="preserve">has a very large </w:t>
            </w:r>
            <w:proofErr w:type="gramStart"/>
            <w:r w:rsidR="00DF6A9E">
              <w:rPr>
                <w:rFonts w:asciiTheme="minorHAnsi" w:hAnsiTheme="minorHAnsi" w:cstheme="minorHAnsi"/>
                <w:szCs w:val="24"/>
              </w:rPr>
              <w:t>area</w:t>
            </w:r>
            <w:proofErr w:type="gramEnd"/>
            <w:r w:rsidR="00DF6A9E">
              <w:rPr>
                <w:rFonts w:asciiTheme="minorHAnsi" w:hAnsiTheme="minorHAnsi" w:cstheme="minorHAnsi"/>
                <w:szCs w:val="24"/>
              </w:rPr>
              <w:t xml:space="preserve"> and Med-IT provides their program with a de-centralized solution that allows their </w:t>
            </w:r>
            <w:r w:rsidR="009E5124">
              <w:rPr>
                <w:rFonts w:asciiTheme="minorHAnsi" w:hAnsiTheme="minorHAnsi" w:cstheme="minorHAnsi"/>
                <w:szCs w:val="24"/>
              </w:rPr>
              <w:t>providers to see patients across the state and get the data entered real-time</w:t>
            </w:r>
            <w:r w:rsidR="006F25DD">
              <w:rPr>
                <w:rFonts w:asciiTheme="minorHAnsi" w:hAnsiTheme="minorHAnsi" w:cstheme="minorHAnsi"/>
                <w:szCs w:val="24"/>
              </w:rPr>
              <w:t xml:space="preserve">, saving the state </w:t>
            </w:r>
            <w:r w:rsidR="00B65E0C">
              <w:rPr>
                <w:rFonts w:asciiTheme="minorHAnsi" w:hAnsiTheme="minorHAnsi" w:cstheme="minorHAnsi"/>
                <w:szCs w:val="24"/>
              </w:rPr>
              <w:t xml:space="preserve">many hours data entry and allows them to more quickly evaluate the effectiveness of the program.  </w:t>
            </w:r>
            <w:r w:rsidR="00CB6D6D">
              <w:rPr>
                <w:rFonts w:asciiTheme="minorHAnsi" w:hAnsiTheme="minorHAnsi" w:cstheme="minorHAnsi"/>
                <w:szCs w:val="24"/>
              </w:rPr>
              <w:t xml:space="preserve">We work very closely with both the BCC and WW program to update queries and screens and do so in a very responsive </w:t>
            </w:r>
            <w:r w:rsidR="00A2110B">
              <w:rPr>
                <w:rFonts w:asciiTheme="minorHAnsi" w:hAnsiTheme="minorHAnsi" w:cstheme="minorHAnsi"/>
                <w:szCs w:val="24"/>
              </w:rPr>
              <w:t>development environment.</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3CAEFBA4" w:rsidR="00F655C2" w:rsidRPr="00A2550B" w:rsidRDefault="00A2110B" w:rsidP="004009A6">
            <w:pPr>
              <w:rPr>
                <w:rFonts w:asciiTheme="minorHAnsi" w:hAnsiTheme="minorHAnsi" w:cstheme="minorHAnsi"/>
                <w:szCs w:val="24"/>
              </w:rPr>
            </w:pPr>
            <w:r>
              <w:rPr>
                <w:rFonts w:asciiTheme="minorHAnsi" w:hAnsiTheme="minorHAnsi" w:cstheme="minorHAnsi"/>
                <w:szCs w:val="24"/>
              </w:rPr>
              <w:t xml:space="preserve">OxBow Data Management Does not accept Credit Card Payments at this </w:t>
            </w:r>
            <w:proofErr w:type="gramStart"/>
            <w:r>
              <w:rPr>
                <w:rFonts w:asciiTheme="minorHAnsi" w:hAnsiTheme="minorHAnsi" w:cstheme="minorHAnsi"/>
                <w:szCs w:val="24"/>
              </w:rPr>
              <w:t>time, but</w:t>
            </w:r>
            <w:proofErr w:type="gramEnd"/>
            <w:r>
              <w:rPr>
                <w:rFonts w:asciiTheme="minorHAnsi" w:hAnsiTheme="minorHAnsi" w:cstheme="minorHAnsi"/>
                <w:szCs w:val="24"/>
              </w:rPr>
              <w:t xml:space="preserve"> does accept ACH and Check.</w:t>
            </w: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0C138212" w14:textId="5902A73A" w:rsidR="000770AE" w:rsidRPr="00A2550B" w:rsidRDefault="00A2110B" w:rsidP="00EA4159">
            <w:pPr>
              <w:rPr>
                <w:rFonts w:asciiTheme="minorHAnsi" w:hAnsiTheme="minorHAnsi" w:cstheme="minorHAnsi"/>
                <w:szCs w:val="24"/>
              </w:rPr>
            </w:pPr>
            <w:r>
              <w:rPr>
                <w:rFonts w:asciiTheme="minorHAnsi" w:hAnsiTheme="minorHAnsi" w:cstheme="minorHAnsi"/>
                <w:szCs w:val="24"/>
              </w:rPr>
              <w:t xml:space="preserve">As stated in the </w:t>
            </w:r>
            <w:r w:rsidR="005E7FB7">
              <w:rPr>
                <w:rFonts w:asciiTheme="minorHAnsi" w:hAnsiTheme="minorHAnsi" w:cstheme="minorHAnsi"/>
                <w:szCs w:val="24"/>
              </w:rPr>
              <w:t xml:space="preserve">Executive Summary, OxBow Data Management Systems would be willing to extend prices of awarded products and/or services to other governmental bodies per RFP section 2.3.17 if </w:t>
            </w:r>
            <w:r w:rsidR="007E7683">
              <w:rPr>
                <w:rFonts w:asciiTheme="minorHAnsi" w:hAnsiTheme="minorHAnsi" w:cstheme="minorHAnsi"/>
                <w:szCs w:val="24"/>
              </w:rPr>
              <w:t xml:space="preserve">our Med-IT product would provide that governmental </w:t>
            </w:r>
            <w:r w:rsidR="00825F84">
              <w:rPr>
                <w:rFonts w:asciiTheme="minorHAnsi" w:hAnsiTheme="minorHAnsi" w:cstheme="minorHAnsi"/>
                <w:szCs w:val="24"/>
              </w:rPr>
              <w:t>body similar data management support.</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EF0D" w14:textId="77777777" w:rsidR="00F374A5" w:rsidRDefault="00F374A5" w:rsidP="00821AC7">
      <w:r>
        <w:separator/>
      </w:r>
    </w:p>
  </w:endnote>
  <w:endnote w:type="continuationSeparator" w:id="0">
    <w:p w14:paraId="5C601CC1" w14:textId="77777777" w:rsidR="00F374A5" w:rsidRDefault="00F374A5"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E03D4A2"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5B3" w14:textId="77777777" w:rsidR="00F374A5" w:rsidRDefault="00F374A5" w:rsidP="00821AC7">
      <w:r>
        <w:separator/>
      </w:r>
    </w:p>
  </w:footnote>
  <w:footnote w:type="continuationSeparator" w:id="0">
    <w:p w14:paraId="44DB905B" w14:textId="77777777" w:rsidR="00F374A5" w:rsidRDefault="00F374A5"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1"/>
  </w:num>
  <w:num w:numId="4">
    <w:abstractNumId w:val="9"/>
  </w:num>
  <w:num w:numId="5">
    <w:abstractNumId w:val="5"/>
  </w:num>
  <w:num w:numId="6">
    <w:abstractNumId w:val="16"/>
  </w:num>
  <w:num w:numId="7">
    <w:abstractNumId w:val="21"/>
  </w:num>
  <w:num w:numId="8">
    <w:abstractNumId w:val="24"/>
  </w:num>
  <w:num w:numId="9">
    <w:abstractNumId w:val="19"/>
  </w:num>
  <w:num w:numId="10">
    <w:abstractNumId w:val="1"/>
  </w:num>
  <w:num w:numId="11">
    <w:abstractNumId w:val="0"/>
  </w:num>
  <w:num w:numId="12">
    <w:abstractNumId w:val="17"/>
  </w:num>
  <w:num w:numId="13">
    <w:abstractNumId w:val="23"/>
  </w:num>
  <w:num w:numId="14">
    <w:abstractNumId w:val="4"/>
  </w:num>
  <w:num w:numId="15">
    <w:abstractNumId w:val="14"/>
  </w:num>
  <w:num w:numId="16">
    <w:abstractNumId w:val="12"/>
  </w:num>
  <w:num w:numId="17">
    <w:abstractNumId w:val="13"/>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16479"/>
    <w:rsid w:val="000207A2"/>
    <w:rsid w:val="000556D7"/>
    <w:rsid w:val="00074746"/>
    <w:rsid w:val="000770AE"/>
    <w:rsid w:val="0009140A"/>
    <w:rsid w:val="00094D95"/>
    <w:rsid w:val="0009502C"/>
    <w:rsid w:val="000A7E85"/>
    <w:rsid w:val="000B4021"/>
    <w:rsid w:val="000C6DD8"/>
    <w:rsid w:val="00105953"/>
    <w:rsid w:val="00107B01"/>
    <w:rsid w:val="0011345F"/>
    <w:rsid w:val="001311F6"/>
    <w:rsid w:val="00133B9C"/>
    <w:rsid w:val="00141B94"/>
    <w:rsid w:val="00142CC5"/>
    <w:rsid w:val="00154471"/>
    <w:rsid w:val="00172609"/>
    <w:rsid w:val="00174793"/>
    <w:rsid w:val="001B7DE4"/>
    <w:rsid w:val="001D01F2"/>
    <w:rsid w:val="001D2718"/>
    <w:rsid w:val="001D5B45"/>
    <w:rsid w:val="001F0006"/>
    <w:rsid w:val="001F2CD1"/>
    <w:rsid w:val="001F7706"/>
    <w:rsid w:val="002026F6"/>
    <w:rsid w:val="00203D6A"/>
    <w:rsid w:val="00207EA1"/>
    <w:rsid w:val="00232F13"/>
    <w:rsid w:val="00247743"/>
    <w:rsid w:val="00251750"/>
    <w:rsid w:val="0025534D"/>
    <w:rsid w:val="002569DC"/>
    <w:rsid w:val="00260470"/>
    <w:rsid w:val="00260725"/>
    <w:rsid w:val="00264B4D"/>
    <w:rsid w:val="00270673"/>
    <w:rsid w:val="00271C32"/>
    <w:rsid w:val="002842E9"/>
    <w:rsid w:val="002960D5"/>
    <w:rsid w:val="002B0064"/>
    <w:rsid w:val="002B0DE5"/>
    <w:rsid w:val="002B3A36"/>
    <w:rsid w:val="002C5E9A"/>
    <w:rsid w:val="002C5FAB"/>
    <w:rsid w:val="002C76EB"/>
    <w:rsid w:val="002C7FF5"/>
    <w:rsid w:val="002D5191"/>
    <w:rsid w:val="002E2DA9"/>
    <w:rsid w:val="002F0EC0"/>
    <w:rsid w:val="002F3BEF"/>
    <w:rsid w:val="00323710"/>
    <w:rsid w:val="003256FA"/>
    <w:rsid w:val="00336D54"/>
    <w:rsid w:val="00340CC7"/>
    <w:rsid w:val="00341828"/>
    <w:rsid w:val="003528C0"/>
    <w:rsid w:val="0035730B"/>
    <w:rsid w:val="00370866"/>
    <w:rsid w:val="00392E76"/>
    <w:rsid w:val="003B7A2F"/>
    <w:rsid w:val="003D66F5"/>
    <w:rsid w:val="003E057A"/>
    <w:rsid w:val="003E6A56"/>
    <w:rsid w:val="003F442B"/>
    <w:rsid w:val="004009A6"/>
    <w:rsid w:val="0040185C"/>
    <w:rsid w:val="00405269"/>
    <w:rsid w:val="00414C3F"/>
    <w:rsid w:val="0041727A"/>
    <w:rsid w:val="004217C4"/>
    <w:rsid w:val="00427713"/>
    <w:rsid w:val="00436E61"/>
    <w:rsid w:val="0044406E"/>
    <w:rsid w:val="0045070F"/>
    <w:rsid w:val="00463E52"/>
    <w:rsid w:val="00465313"/>
    <w:rsid w:val="0047440B"/>
    <w:rsid w:val="00475460"/>
    <w:rsid w:val="00480672"/>
    <w:rsid w:val="004B4D80"/>
    <w:rsid w:val="004B79DF"/>
    <w:rsid w:val="004D7EEF"/>
    <w:rsid w:val="004E7F0E"/>
    <w:rsid w:val="004F3F1D"/>
    <w:rsid w:val="00516AB3"/>
    <w:rsid w:val="005361D8"/>
    <w:rsid w:val="00542998"/>
    <w:rsid w:val="0054358E"/>
    <w:rsid w:val="005536DE"/>
    <w:rsid w:val="0056091C"/>
    <w:rsid w:val="00564E45"/>
    <w:rsid w:val="00592B86"/>
    <w:rsid w:val="005A0801"/>
    <w:rsid w:val="005A0FC8"/>
    <w:rsid w:val="005C1306"/>
    <w:rsid w:val="005C47E1"/>
    <w:rsid w:val="005E0467"/>
    <w:rsid w:val="005E7FB7"/>
    <w:rsid w:val="005F14D1"/>
    <w:rsid w:val="005F14FB"/>
    <w:rsid w:val="00601A6F"/>
    <w:rsid w:val="00603289"/>
    <w:rsid w:val="00610FE6"/>
    <w:rsid w:val="006122B8"/>
    <w:rsid w:val="006405E9"/>
    <w:rsid w:val="00641F69"/>
    <w:rsid w:val="00663340"/>
    <w:rsid w:val="006676D8"/>
    <w:rsid w:val="006C5F9C"/>
    <w:rsid w:val="006D24FD"/>
    <w:rsid w:val="006D499A"/>
    <w:rsid w:val="006D6291"/>
    <w:rsid w:val="006F25DD"/>
    <w:rsid w:val="006F7AD7"/>
    <w:rsid w:val="00711997"/>
    <w:rsid w:val="00714C10"/>
    <w:rsid w:val="007337DE"/>
    <w:rsid w:val="00741B7D"/>
    <w:rsid w:val="00753897"/>
    <w:rsid w:val="00757BBC"/>
    <w:rsid w:val="00786320"/>
    <w:rsid w:val="007A445A"/>
    <w:rsid w:val="007A714E"/>
    <w:rsid w:val="007B2329"/>
    <w:rsid w:val="007B3486"/>
    <w:rsid w:val="007B3D4B"/>
    <w:rsid w:val="007C043B"/>
    <w:rsid w:val="007D4318"/>
    <w:rsid w:val="007D48E7"/>
    <w:rsid w:val="007D6D07"/>
    <w:rsid w:val="007E520E"/>
    <w:rsid w:val="007E7683"/>
    <w:rsid w:val="007F1B85"/>
    <w:rsid w:val="0080161B"/>
    <w:rsid w:val="008109D5"/>
    <w:rsid w:val="00821AC7"/>
    <w:rsid w:val="00825F84"/>
    <w:rsid w:val="008316B9"/>
    <w:rsid w:val="0085066A"/>
    <w:rsid w:val="008625D6"/>
    <w:rsid w:val="008631B6"/>
    <w:rsid w:val="0086488F"/>
    <w:rsid w:val="00877F50"/>
    <w:rsid w:val="00887F55"/>
    <w:rsid w:val="008932DC"/>
    <w:rsid w:val="00897895"/>
    <w:rsid w:val="008C428E"/>
    <w:rsid w:val="008E0DCF"/>
    <w:rsid w:val="008F4E85"/>
    <w:rsid w:val="008F738E"/>
    <w:rsid w:val="00922894"/>
    <w:rsid w:val="009255C1"/>
    <w:rsid w:val="009359C4"/>
    <w:rsid w:val="00950C76"/>
    <w:rsid w:val="00951771"/>
    <w:rsid w:val="00956929"/>
    <w:rsid w:val="00965FF1"/>
    <w:rsid w:val="00980FC8"/>
    <w:rsid w:val="009859BA"/>
    <w:rsid w:val="00995005"/>
    <w:rsid w:val="009C1BE4"/>
    <w:rsid w:val="009D550B"/>
    <w:rsid w:val="009D6C88"/>
    <w:rsid w:val="009E5124"/>
    <w:rsid w:val="00A04B8C"/>
    <w:rsid w:val="00A1579A"/>
    <w:rsid w:val="00A1609B"/>
    <w:rsid w:val="00A2110B"/>
    <w:rsid w:val="00A21A7A"/>
    <w:rsid w:val="00A2550B"/>
    <w:rsid w:val="00A26FE6"/>
    <w:rsid w:val="00A34299"/>
    <w:rsid w:val="00A35F83"/>
    <w:rsid w:val="00A41D58"/>
    <w:rsid w:val="00A52274"/>
    <w:rsid w:val="00A564FF"/>
    <w:rsid w:val="00A67034"/>
    <w:rsid w:val="00A70168"/>
    <w:rsid w:val="00A93079"/>
    <w:rsid w:val="00A9662C"/>
    <w:rsid w:val="00AC3EA4"/>
    <w:rsid w:val="00AC49BA"/>
    <w:rsid w:val="00AC786B"/>
    <w:rsid w:val="00AD3A14"/>
    <w:rsid w:val="00AE41B1"/>
    <w:rsid w:val="00AF299B"/>
    <w:rsid w:val="00AF696A"/>
    <w:rsid w:val="00B152C7"/>
    <w:rsid w:val="00B31295"/>
    <w:rsid w:val="00B43BE4"/>
    <w:rsid w:val="00B65E0C"/>
    <w:rsid w:val="00B66829"/>
    <w:rsid w:val="00B66D79"/>
    <w:rsid w:val="00B671D0"/>
    <w:rsid w:val="00B807A1"/>
    <w:rsid w:val="00BA4B4A"/>
    <w:rsid w:val="00BB4C38"/>
    <w:rsid w:val="00BC004B"/>
    <w:rsid w:val="00BD2057"/>
    <w:rsid w:val="00BD7CB3"/>
    <w:rsid w:val="00BF4E0C"/>
    <w:rsid w:val="00BF7A23"/>
    <w:rsid w:val="00C249B7"/>
    <w:rsid w:val="00C26C7C"/>
    <w:rsid w:val="00C4202B"/>
    <w:rsid w:val="00C66A45"/>
    <w:rsid w:val="00C9083F"/>
    <w:rsid w:val="00CA327C"/>
    <w:rsid w:val="00CB5BCB"/>
    <w:rsid w:val="00CB6233"/>
    <w:rsid w:val="00CB62E2"/>
    <w:rsid w:val="00CB6D6D"/>
    <w:rsid w:val="00CC3724"/>
    <w:rsid w:val="00D04E62"/>
    <w:rsid w:val="00D103D3"/>
    <w:rsid w:val="00D24DFB"/>
    <w:rsid w:val="00D4210F"/>
    <w:rsid w:val="00D447C2"/>
    <w:rsid w:val="00D45264"/>
    <w:rsid w:val="00D60FC6"/>
    <w:rsid w:val="00D61EF4"/>
    <w:rsid w:val="00D6265B"/>
    <w:rsid w:val="00D9324D"/>
    <w:rsid w:val="00D934F2"/>
    <w:rsid w:val="00D94FBD"/>
    <w:rsid w:val="00D95C14"/>
    <w:rsid w:val="00DB20F5"/>
    <w:rsid w:val="00DC0422"/>
    <w:rsid w:val="00DF18DD"/>
    <w:rsid w:val="00DF6A9E"/>
    <w:rsid w:val="00E209CE"/>
    <w:rsid w:val="00E26E01"/>
    <w:rsid w:val="00E30865"/>
    <w:rsid w:val="00E33D58"/>
    <w:rsid w:val="00E55CD1"/>
    <w:rsid w:val="00E65CF2"/>
    <w:rsid w:val="00E75923"/>
    <w:rsid w:val="00EA1E04"/>
    <w:rsid w:val="00EC171E"/>
    <w:rsid w:val="00EC3C0C"/>
    <w:rsid w:val="00ED7146"/>
    <w:rsid w:val="00EE5147"/>
    <w:rsid w:val="00EF0A39"/>
    <w:rsid w:val="00F2319B"/>
    <w:rsid w:val="00F27DB8"/>
    <w:rsid w:val="00F32866"/>
    <w:rsid w:val="00F374A5"/>
    <w:rsid w:val="00F655C2"/>
    <w:rsid w:val="00F66B4A"/>
    <w:rsid w:val="00F72BF2"/>
    <w:rsid w:val="00FA161D"/>
    <w:rsid w:val="00FB2D20"/>
    <w:rsid w:val="00FB6F5E"/>
    <w:rsid w:val="00FC3656"/>
    <w:rsid w:val="00FD141D"/>
    <w:rsid w:val="00FD2C58"/>
    <w:rsid w:val="00FD5220"/>
    <w:rsid w:val="00FE3285"/>
    <w:rsid w:val="00FF7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89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13" Type="http://schemas.openxmlformats.org/officeDocument/2006/relationships/hyperlink" Target="mailto:Charlie.Jones@oxbowdm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ic.Lamy@health.ri.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lliame@dhec.sc.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CDHEC.gov" TargetMode="External"/><Relationship Id="rId4" Type="http://schemas.openxmlformats.org/officeDocument/2006/relationships/settings" Target="settings.xml"/><Relationship Id="rId9" Type="http://schemas.openxmlformats.org/officeDocument/2006/relationships/hyperlink" Target="mailto:Kelly.shaw@doh.wa.gov" TargetMode="External"/><Relationship Id="rId14" Type="http://schemas.openxmlformats.org/officeDocument/2006/relationships/hyperlink" Target="http://www.oxbowd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2306</Words>
  <Characters>13572</Characters>
  <Application>Microsoft Office Word</Application>
  <DocSecurity>0</DocSecurity>
  <Lines>542</Lines>
  <Paragraphs>189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15689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Charlie Jones</cp:lastModifiedBy>
  <cp:revision>2</cp:revision>
  <dcterms:created xsi:type="dcterms:W3CDTF">2022-02-10T23:52:00Z</dcterms:created>
  <dcterms:modified xsi:type="dcterms:W3CDTF">2022-02-10T23:52:00Z</dcterms:modified>
</cp:coreProperties>
</file>